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0E97" w14:textId="07FA8454" w:rsidR="009E00CE" w:rsidRDefault="009E00CE" w:rsidP="009E00CE"/>
    <w:p w14:paraId="65939E41" w14:textId="77777777" w:rsidR="009E00CE" w:rsidRDefault="009E00CE" w:rsidP="009E00CE"/>
    <w:p w14:paraId="6B2B16ED" w14:textId="77777777" w:rsidR="009E00CE" w:rsidRDefault="009E00CE" w:rsidP="009E00CE"/>
    <w:p w14:paraId="6F1B70D7" w14:textId="77777777" w:rsidR="004A2E90" w:rsidRPr="007269B0" w:rsidRDefault="004A2E90" w:rsidP="007269B0">
      <w:pPr>
        <w:jc w:val="center"/>
      </w:pPr>
    </w:p>
    <w:p w14:paraId="0AC4D3EE" w14:textId="77777777" w:rsidR="004A2E90" w:rsidRPr="007269B0" w:rsidRDefault="004A2E90" w:rsidP="009E00CE"/>
    <w:p w14:paraId="3C0313A0" w14:textId="2BEC054E" w:rsidR="004A2E90" w:rsidRPr="00C016B0" w:rsidRDefault="00C016B0" w:rsidP="004A2E90">
      <w:pPr>
        <w:jc w:val="center"/>
        <w:rPr>
          <w:b/>
          <w:sz w:val="48"/>
        </w:rPr>
      </w:pPr>
      <w:r>
        <w:rPr>
          <w:b/>
          <w:sz w:val="48"/>
        </w:rPr>
        <w:t xml:space="preserve">Gminny </w:t>
      </w:r>
      <w:r w:rsidRPr="00C016B0">
        <w:rPr>
          <w:b/>
          <w:sz w:val="48"/>
        </w:rPr>
        <w:t>p</w:t>
      </w:r>
      <w:r w:rsidR="00595211" w:rsidRPr="00C016B0">
        <w:rPr>
          <w:b/>
          <w:sz w:val="48"/>
        </w:rPr>
        <w:t xml:space="preserve">rogram przeciwdziałania przemocy domowej oraz ochrony osób doznających przemocy domowej </w:t>
      </w:r>
      <w:r w:rsidR="00246C34" w:rsidRPr="00C016B0">
        <w:rPr>
          <w:b/>
          <w:sz w:val="48"/>
        </w:rPr>
        <w:br/>
      </w:r>
      <w:r w:rsidR="004A2E90" w:rsidRPr="00C016B0">
        <w:rPr>
          <w:b/>
          <w:sz w:val="48"/>
        </w:rPr>
        <w:t xml:space="preserve">na lata </w:t>
      </w:r>
      <w:r w:rsidRPr="00C016B0">
        <w:rPr>
          <w:b/>
          <w:sz w:val="48"/>
        </w:rPr>
        <w:t>2024-2028</w:t>
      </w:r>
    </w:p>
    <w:p w14:paraId="5D14A383" w14:textId="2BCEA366" w:rsidR="004A2E90" w:rsidRPr="00770F17" w:rsidRDefault="004A2E90" w:rsidP="009E00CE">
      <w:pPr>
        <w:rPr>
          <w:highlight w:val="yellow"/>
        </w:rPr>
      </w:pPr>
    </w:p>
    <w:p w14:paraId="7BD1AFE1" w14:textId="0E7CBE62" w:rsidR="004A2E90" w:rsidRPr="00770F17" w:rsidRDefault="00770F17" w:rsidP="00467F1D">
      <w:pPr>
        <w:jc w:val="center"/>
        <w:rPr>
          <w:highlight w:val="yellow"/>
        </w:rPr>
      </w:pPr>
      <w:r>
        <w:rPr>
          <w:rFonts w:ascii="Times New Roman" w:hAnsi="Times New Roman"/>
          <w:b/>
          <w:bCs/>
          <w:noProof/>
          <w:szCs w:val="24"/>
        </w:rPr>
        <w:drawing>
          <wp:anchor distT="0" distB="0" distL="114300" distR="114300" simplePos="0" relativeHeight="251659264" behindDoc="0" locked="0" layoutInCell="1" allowOverlap="1" wp14:anchorId="62A080E7" wp14:editId="40A21D4E">
            <wp:simplePos x="0" y="0"/>
            <wp:positionH relativeFrom="margin">
              <wp:posOffset>2369185</wp:posOffset>
            </wp:positionH>
            <wp:positionV relativeFrom="paragraph">
              <wp:posOffset>15875</wp:posOffset>
            </wp:positionV>
            <wp:extent cx="1120140" cy="1325880"/>
            <wp:effectExtent l="0" t="0" r="3810" b="7620"/>
            <wp:wrapSquare wrapText="bothSides"/>
            <wp:docPr id="897370583" name="Obraz1" descr="C:\Users\Michalina\Desktop\image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20140" cy="13258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6553C08" w14:textId="2E654ED5" w:rsidR="009E00CE" w:rsidRPr="00770F17" w:rsidRDefault="009E00CE" w:rsidP="009756E2">
      <w:pPr>
        <w:jc w:val="center"/>
      </w:pPr>
    </w:p>
    <w:p w14:paraId="7EECCAF4" w14:textId="3912E1D5" w:rsidR="009E00CE" w:rsidRPr="00770F17" w:rsidRDefault="009E00CE" w:rsidP="00885F81">
      <w:pPr>
        <w:jc w:val="center"/>
      </w:pPr>
    </w:p>
    <w:p w14:paraId="5D3300DA" w14:textId="77777777" w:rsidR="00026624" w:rsidRPr="00770F17" w:rsidRDefault="00026624" w:rsidP="009E00CE"/>
    <w:p w14:paraId="08B4A21C" w14:textId="77777777" w:rsidR="009E00CE" w:rsidRPr="00770F17" w:rsidRDefault="009E00CE" w:rsidP="009E00CE"/>
    <w:p w14:paraId="14BBC9C4" w14:textId="77777777" w:rsidR="009E00CE" w:rsidRPr="00770F17" w:rsidRDefault="009E00CE" w:rsidP="009756E2"/>
    <w:p w14:paraId="03382386" w14:textId="77777777" w:rsidR="009756E2" w:rsidRPr="00770F17" w:rsidRDefault="009756E2" w:rsidP="009756E2"/>
    <w:p w14:paraId="1BB76B74" w14:textId="77777777" w:rsidR="009756E2" w:rsidRPr="00770F17" w:rsidRDefault="009756E2" w:rsidP="009756E2"/>
    <w:p w14:paraId="66A1F537" w14:textId="77777777" w:rsidR="009756E2" w:rsidRPr="00770F17" w:rsidRDefault="009756E2" w:rsidP="009756E2"/>
    <w:p w14:paraId="16B4D36C" w14:textId="7A58339E" w:rsidR="00246C34" w:rsidRPr="00770F17" w:rsidRDefault="00246C34" w:rsidP="009756E2"/>
    <w:p w14:paraId="02EC6F03" w14:textId="436B7811" w:rsidR="00246C34" w:rsidRPr="00770F17" w:rsidRDefault="00246C34" w:rsidP="009756E2"/>
    <w:p w14:paraId="26A41A3F" w14:textId="77777777" w:rsidR="00CD2202" w:rsidRPr="00770F17" w:rsidRDefault="00CD2202" w:rsidP="00467F1D">
      <w:pPr>
        <w:rPr>
          <w:b/>
          <w:sz w:val="28"/>
        </w:rPr>
      </w:pPr>
    </w:p>
    <w:p w14:paraId="23C10ED5" w14:textId="77777777" w:rsidR="00CD2202" w:rsidRPr="00770F17" w:rsidRDefault="00CD2202" w:rsidP="009756E2">
      <w:pPr>
        <w:jc w:val="center"/>
        <w:rPr>
          <w:b/>
          <w:sz w:val="28"/>
        </w:rPr>
      </w:pPr>
    </w:p>
    <w:p w14:paraId="2930AB29" w14:textId="77777777" w:rsidR="00CD2202" w:rsidRPr="00770F17" w:rsidRDefault="00CD2202" w:rsidP="009756E2">
      <w:pPr>
        <w:jc w:val="center"/>
        <w:rPr>
          <w:b/>
          <w:sz w:val="28"/>
        </w:rPr>
      </w:pPr>
    </w:p>
    <w:p w14:paraId="4AC6875C" w14:textId="77777777" w:rsidR="00770F17" w:rsidRPr="00770F17" w:rsidRDefault="00770F17" w:rsidP="009756E2">
      <w:pPr>
        <w:jc w:val="center"/>
        <w:rPr>
          <w:b/>
          <w:sz w:val="28"/>
        </w:rPr>
      </w:pPr>
    </w:p>
    <w:p w14:paraId="6A97B9F4" w14:textId="77777777" w:rsidR="00770F17" w:rsidRPr="00770F17" w:rsidRDefault="00770F17" w:rsidP="009756E2">
      <w:pPr>
        <w:jc w:val="center"/>
        <w:rPr>
          <w:b/>
          <w:sz w:val="28"/>
        </w:rPr>
      </w:pPr>
    </w:p>
    <w:p w14:paraId="134F40A0" w14:textId="77777777" w:rsidR="00770F17" w:rsidRPr="00770F17" w:rsidRDefault="00770F17" w:rsidP="009756E2">
      <w:pPr>
        <w:jc w:val="center"/>
        <w:rPr>
          <w:b/>
          <w:sz w:val="28"/>
        </w:rPr>
      </w:pPr>
    </w:p>
    <w:p w14:paraId="57D419A1" w14:textId="77777777" w:rsidR="00770F17" w:rsidRPr="00770F17" w:rsidRDefault="00770F17" w:rsidP="009756E2">
      <w:pPr>
        <w:jc w:val="center"/>
        <w:rPr>
          <w:b/>
          <w:sz w:val="28"/>
        </w:rPr>
      </w:pPr>
    </w:p>
    <w:p w14:paraId="2927C99A" w14:textId="77777777" w:rsidR="00770F17" w:rsidRPr="00770F17" w:rsidRDefault="00770F17" w:rsidP="009756E2">
      <w:pPr>
        <w:jc w:val="center"/>
        <w:rPr>
          <w:b/>
          <w:sz w:val="28"/>
        </w:rPr>
      </w:pPr>
    </w:p>
    <w:p w14:paraId="1A55C835" w14:textId="77777777" w:rsidR="00CD2202" w:rsidRPr="00770F17" w:rsidRDefault="00CD2202" w:rsidP="009756E2">
      <w:pPr>
        <w:jc w:val="center"/>
        <w:rPr>
          <w:b/>
          <w:sz w:val="28"/>
        </w:rPr>
      </w:pPr>
    </w:p>
    <w:p w14:paraId="4F18B70A" w14:textId="6ADEA5E1" w:rsidR="00E94606" w:rsidRPr="00770F17" w:rsidRDefault="00770F17" w:rsidP="009756E2">
      <w:pPr>
        <w:jc w:val="center"/>
        <w:rPr>
          <w:b/>
          <w:sz w:val="28"/>
        </w:rPr>
      </w:pPr>
      <w:r w:rsidRPr="00770F17">
        <w:rPr>
          <w:b/>
          <w:sz w:val="28"/>
        </w:rPr>
        <w:t>CZARNA DĄBRÓWKA 2024</w:t>
      </w:r>
    </w:p>
    <w:p w14:paraId="0232E376" w14:textId="77777777" w:rsidR="00E94606" w:rsidRPr="00770F17" w:rsidRDefault="00E94606" w:rsidP="00E94606">
      <w:pPr>
        <w:rPr>
          <w:b/>
          <w:sz w:val="28"/>
          <w:highlight w:val="yellow"/>
        </w:rPr>
        <w:sectPr w:rsidR="00E94606" w:rsidRPr="00770F17" w:rsidSect="003D1DE2">
          <w:footerReference w:type="default" r:id="rId9"/>
          <w:pgSz w:w="11906" w:h="16838"/>
          <w:pgMar w:top="1417" w:right="1417" w:bottom="1417" w:left="1417" w:header="708" w:footer="708" w:gutter="0"/>
          <w:cols w:space="708"/>
          <w:titlePg/>
          <w:docGrid w:linePitch="360"/>
        </w:sectPr>
      </w:pPr>
    </w:p>
    <w:p w14:paraId="754CDDC3" w14:textId="77777777" w:rsidR="009756E2" w:rsidRPr="007A22F9" w:rsidRDefault="009756E2" w:rsidP="00E94606">
      <w:pPr>
        <w:rPr>
          <w:b/>
          <w:sz w:val="32"/>
        </w:rPr>
      </w:pPr>
      <w:r w:rsidRPr="007A22F9">
        <w:rPr>
          <w:b/>
          <w:sz w:val="28"/>
        </w:rPr>
        <w:lastRenderedPageBreak/>
        <w:t>Spis treści</w:t>
      </w:r>
    </w:p>
    <w:p w14:paraId="1D07E61C" w14:textId="102646E8" w:rsidR="00E3144E" w:rsidRDefault="009756E2">
      <w:pPr>
        <w:pStyle w:val="Spistreci1"/>
        <w:rPr>
          <w:rFonts w:asciiTheme="minorHAnsi" w:eastAsiaTheme="minorEastAsia" w:hAnsiTheme="minorHAnsi" w:cstheme="minorBidi"/>
          <w:noProof/>
          <w:kern w:val="2"/>
          <w:sz w:val="22"/>
          <w:lang w:eastAsia="pl-PL"/>
          <w14:ligatures w14:val="standardContextual"/>
        </w:rPr>
      </w:pPr>
      <w:r w:rsidRPr="00770F17">
        <w:rPr>
          <w:highlight w:val="yellow"/>
        </w:rPr>
        <w:fldChar w:fldCharType="begin"/>
      </w:r>
      <w:r w:rsidRPr="00770F17">
        <w:rPr>
          <w:highlight w:val="yellow"/>
        </w:rPr>
        <w:instrText xml:space="preserve"> TOC \o "1-3" \h \z \u </w:instrText>
      </w:r>
      <w:r w:rsidRPr="00770F17">
        <w:rPr>
          <w:highlight w:val="yellow"/>
        </w:rPr>
        <w:fldChar w:fldCharType="separate"/>
      </w:r>
      <w:hyperlink w:anchor="_Toc159227910" w:history="1">
        <w:r w:rsidR="00E3144E" w:rsidRPr="008A4ABD">
          <w:rPr>
            <w:rStyle w:val="Hipercze"/>
            <w:noProof/>
          </w:rPr>
          <w:t>Wstęp</w:t>
        </w:r>
        <w:r w:rsidR="00E3144E">
          <w:rPr>
            <w:noProof/>
            <w:webHidden/>
          </w:rPr>
          <w:tab/>
        </w:r>
        <w:r w:rsidR="00E3144E">
          <w:rPr>
            <w:noProof/>
            <w:webHidden/>
          </w:rPr>
          <w:fldChar w:fldCharType="begin"/>
        </w:r>
        <w:r w:rsidR="00E3144E">
          <w:rPr>
            <w:noProof/>
            <w:webHidden/>
          </w:rPr>
          <w:instrText xml:space="preserve"> PAGEREF _Toc159227910 \h </w:instrText>
        </w:r>
        <w:r w:rsidR="00E3144E">
          <w:rPr>
            <w:noProof/>
            <w:webHidden/>
          </w:rPr>
        </w:r>
        <w:r w:rsidR="00E3144E">
          <w:rPr>
            <w:noProof/>
            <w:webHidden/>
          </w:rPr>
          <w:fldChar w:fldCharType="separate"/>
        </w:r>
        <w:r w:rsidR="00DC7D38">
          <w:rPr>
            <w:noProof/>
            <w:webHidden/>
          </w:rPr>
          <w:t>3</w:t>
        </w:r>
        <w:r w:rsidR="00E3144E">
          <w:rPr>
            <w:noProof/>
            <w:webHidden/>
          </w:rPr>
          <w:fldChar w:fldCharType="end"/>
        </w:r>
      </w:hyperlink>
    </w:p>
    <w:p w14:paraId="53137CDD" w14:textId="71A5E7DB" w:rsidR="00E3144E" w:rsidRDefault="00000000">
      <w:pPr>
        <w:pStyle w:val="Spistreci1"/>
        <w:rPr>
          <w:rFonts w:asciiTheme="minorHAnsi" w:eastAsiaTheme="minorEastAsia" w:hAnsiTheme="minorHAnsi" w:cstheme="minorBidi"/>
          <w:noProof/>
          <w:kern w:val="2"/>
          <w:sz w:val="22"/>
          <w:lang w:eastAsia="pl-PL"/>
          <w14:ligatures w14:val="standardContextual"/>
        </w:rPr>
      </w:pPr>
      <w:hyperlink w:anchor="_Toc159227911" w:history="1">
        <w:r w:rsidR="00E3144E" w:rsidRPr="008A4ABD">
          <w:rPr>
            <w:rStyle w:val="Hipercze"/>
            <w:noProof/>
          </w:rPr>
          <w:t>1. Definicja przemocy domowej</w:t>
        </w:r>
        <w:r w:rsidR="00E3144E">
          <w:rPr>
            <w:noProof/>
            <w:webHidden/>
          </w:rPr>
          <w:tab/>
        </w:r>
        <w:r w:rsidR="00E3144E">
          <w:rPr>
            <w:noProof/>
            <w:webHidden/>
          </w:rPr>
          <w:fldChar w:fldCharType="begin"/>
        </w:r>
        <w:r w:rsidR="00E3144E">
          <w:rPr>
            <w:noProof/>
            <w:webHidden/>
          </w:rPr>
          <w:instrText xml:space="preserve"> PAGEREF _Toc159227911 \h </w:instrText>
        </w:r>
        <w:r w:rsidR="00E3144E">
          <w:rPr>
            <w:noProof/>
            <w:webHidden/>
          </w:rPr>
        </w:r>
        <w:r w:rsidR="00E3144E">
          <w:rPr>
            <w:noProof/>
            <w:webHidden/>
          </w:rPr>
          <w:fldChar w:fldCharType="separate"/>
        </w:r>
        <w:r w:rsidR="00DC7D38">
          <w:rPr>
            <w:noProof/>
            <w:webHidden/>
          </w:rPr>
          <w:t>3</w:t>
        </w:r>
        <w:r w:rsidR="00E3144E">
          <w:rPr>
            <w:noProof/>
            <w:webHidden/>
          </w:rPr>
          <w:fldChar w:fldCharType="end"/>
        </w:r>
      </w:hyperlink>
    </w:p>
    <w:p w14:paraId="2DAA0912" w14:textId="55B6CCA0" w:rsidR="00E3144E" w:rsidRDefault="00000000">
      <w:pPr>
        <w:pStyle w:val="Spistreci1"/>
        <w:rPr>
          <w:rFonts w:asciiTheme="minorHAnsi" w:eastAsiaTheme="minorEastAsia" w:hAnsiTheme="minorHAnsi" w:cstheme="minorBidi"/>
          <w:noProof/>
          <w:kern w:val="2"/>
          <w:sz w:val="22"/>
          <w:lang w:eastAsia="pl-PL"/>
          <w14:ligatures w14:val="standardContextual"/>
        </w:rPr>
      </w:pPr>
      <w:hyperlink w:anchor="_Toc159227912" w:history="1">
        <w:r w:rsidR="00E3144E" w:rsidRPr="008A4ABD">
          <w:rPr>
            <w:rStyle w:val="Hipercze"/>
            <w:noProof/>
          </w:rPr>
          <w:t>2. Uwarunkowania ustawowe</w:t>
        </w:r>
        <w:r w:rsidR="00E3144E">
          <w:rPr>
            <w:noProof/>
            <w:webHidden/>
          </w:rPr>
          <w:tab/>
        </w:r>
        <w:r w:rsidR="00E3144E">
          <w:rPr>
            <w:noProof/>
            <w:webHidden/>
          </w:rPr>
          <w:fldChar w:fldCharType="begin"/>
        </w:r>
        <w:r w:rsidR="00E3144E">
          <w:rPr>
            <w:noProof/>
            <w:webHidden/>
          </w:rPr>
          <w:instrText xml:space="preserve"> PAGEREF _Toc159227912 \h </w:instrText>
        </w:r>
        <w:r w:rsidR="00E3144E">
          <w:rPr>
            <w:noProof/>
            <w:webHidden/>
          </w:rPr>
        </w:r>
        <w:r w:rsidR="00E3144E">
          <w:rPr>
            <w:noProof/>
            <w:webHidden/>
          </w:rPr>
          <w:fldChar w:fldCharType="separate"/>
        </w:r>
        <w:r w:rsidR="00DC7D38">
          <w:rPr>
            <w:noProof/>
            <w:webHidden/>
          </w:rPr>
          <w:t>7</w:t>
        </w:r>
        <w:r w:rsidR="00E3144E">
          <w:rPr>
            <w:noProof/>
            <w:webHidden/>
          </w:rPr>
          <w:fldChar w:fldCharType="end"/>
        </w:r>
      </w:hyperlink>
    </w:p>
    <w:p w14:paraId="6F2AC8C2" w14:textId="6614B0BC" w:rsidR="00E3144E" w:rsidRDefault="00000000">
      <w:pPr>
        <w:pStyle w:val="Spistreci1"/>
        <w:rPr>
          <w:rFonts w:asciiTheme="minorHAnsi" w:eastAsiaTheme="minorEastAsia" w:hAnsiTheme="minorHAnsi" w:cstheme="minorBidi"/>
          <w:noProof/>
          <w:kern w:val="2"/>
          <w:sz w:val="22"/>
          <w:lang w:eastAsia="pl-PL"/>
          <w14:ligatures w14:val="standardContextual"/>
        </w:rPr>
      </w:pPr>
      <w:hyperlink w:anchor="_Toc159227913" w:history="1">
        <w:r w:rsidR="00E3144E" w:rsidRPr="008A4ABD">
          <w:rPr>
            <w:rStyle w:val="Hipercze"/>
            <w:noProof/>
          </w:rPr>
          <w:t>3. Zgodność z dokumentami strategicznymi i programowymi</w:t>
        </w:r>
        <w:r w:rsidR="00E3144E">
          <w:rPr>
            <w:noProof/>
            <w:webHidden/>
          </w:rPr>
          <w:tab/>
        </w:r>
        <w:r w:rsidR="00E3144E">
          <w:rPr>
            <w:noProof/>
            <w:webHidden/>
          </w:rPr>
          <w:fldChar w:fldCharType="begin"/>
        </w:r>
        <w:r w:rsidR="00E3144E">
          <w:rPr>
            <w:noProof/>
            <w:webHidden/>
          </w:rPr>
          <w:instrText xml:space="preserve"> PAGEREF _Toc159227913 \h </w:instrText>
        </w:r>
        <w:r w:rsidR="00E3144E">
          <w:rPr>
            <w:noProof/>
            <w:webHidden/>
          </w:rPr>
        </w:r>
        <w:r w:rsidR="00E3144E">
          <w:rPr>
            <w:noProof/>
            <w:webHidden/>
          </w:rPr>
          <w:fldChar w:fldCharType="separate"/>
        </w:r>
        <w:r w:rsidR="00DC7D38">
          <w:rPr>
            <w:noProof/>
            <w:webHidden/>
          </w:rPr>
          <w:t>9</w:t>
        </w:r>
        <w:r w:rsidR="00E3144E">
          <w:rPr>
            <w:noProof/>
            <w:webHidden/>
          </w:rPr>
          <w:fldChar w:fldCharType="end"/>
        </w:r>
      </w:hyperlink>
    </w:p>
    <w:p w14:paraId="5764B6C8" w14:textId="4DF13888" w:rsidR="00E3144E" w:rsidRDefault="00000000">
      <w:pPr>
        <w:pStyle w:val="Spistreci1"/>
        <w:rPr>
          <w:rFonts w:asciiTheme="minorHAnsi" w:eastAsiaTheme="minorEastAsia" w:hAnsiTheme="minorHAnsi" w:cstheme="minorBidi"/>
          <w:noProof/>
          <w:kern w:val="2"/>
          <w:sz w:val="22"/>
          <w:lang w:eastAsia="pl-PL"/>
          <w14:ligatures w14:val="standardContextual"/>
        </w:rPr>
      </w:pPr>
      <w:hyperlink w:anchor="_Toc159227914" w:history="1">
        <w:r w:rsidR="00E3144E" w:rsidRPr="008A4ABD">
          <w:rPr>
            <w:rStyle w:val="Hipercze"/>
            <w:noProof/>
          </w:rPr>
          <w:t>4. Diagnoza zjawiska przemocy domowej w Gminie Czarna Dąbrówka</w:t>
        </w:r>
        <w:r w:rsidR="00E3144E">
          <w:rPr>
            <w:noProof/>
            <w:webHidden/>
          </w:rPr>
          <w:tab/>
        </w:r>
        <w:r w:rsidR="00E3144E">
          <w:rPr>
            <w:noProof/>
            <w:webHidden/>
          </w:rPr>
          <w:fldChar w:fldCharType="begin"/>
        </w:r>
        <w:r w:rsidR="00E3144E">
          <w:rPr>
            <w:noProof/>
            <w:webHidden/>
          </w:rPr>
          <w:instrText xml:space="preserve"> PAGEREF _Toc159227914 \h </w:instrText>
        </w:r>
        <w:r w:rsidR="00E3144E">
          <w:rPr>
            <w:noProof/>
            <w:webHidden/>
          </w:rPr>
        </w:r>
        <w:r w:rsidR="00E3144E">
          <w:rPr>
            <w:noProof/>
            <w:webHidden/>
          </w:rPr>
          <w:fldChar w:fldCharType="separate"/>
        </w:r>
        <w:r w:rsidR="00DC7D38">
          <w:rPr>
            <w:noProof/>
            <w:webHidden/>
          </w:rPr>
          <w:t>11</w:t>
        </w:r>
        <w:r w:rsidR="00E3144E">
          <w:rPr>
            <w:noProof/>
            <w:webHidden/>
          </w:rPr>
          <w:fldChar w:fldCharType="end"/>
        </w:r>
      </w:hyperlink>
    </w:p>
    <w:p w14:paraId="4DC4FDAF" w14:textId="74B3548C" w:rsidR="00E3144E" w:rsidRDefault="00000000">
      <w:pPr>
        <w:pStyle w:val="Spistreci2"/>
        <w:rPr>
          <w:rFonts w:asciiTheme="minorHAnsi" w:eastAsiaTheme="minorEastAsia" w:hAnsiTheme="minorHAnsi" w:cstheme="minorBidi"/>
          <w:noProof/>
          <w:kern w:val="2"/>
          <w:sz w:val="22"/>
          <w:lang w:eastAsia="pl-PL"/>
          <w14:ligatures w14:val="standardContextual"/>
        </w:rPr>
      </w:pPr>
      <w:hyperlink w:anchor="_Toc159227915" w:history="1">
        <w:r w:rsidR="00E3144E" w:rsidRPr="008A4ABD">
          <w:rPr>
            <w:rStyle w:val="Hipercze"/>
            <w:noProof/>
          </w:rPr>
          <w:t>4.1. Diagnoza zjawiska przemocy domowej w świetle statystyk</w:t>
        </w:r>
        <w:r w:rsidR="00E3144E">
          <w:rPr>
            <w:noProof/>
            <w:webHidden/>
          </w:rPr>
          <w:tab/>
        </w:r>
        <w:r w:rsidR="00E3144E">
          <w:rPr>
            <w:noProof/>
            <w:webHidden/>
          </w:rPr>
          <w:fldChar w:fldCharType="begin"/>
        </w:r>
        <w:r w:rsidR="00E3144E">
          <w:rPr>
            <w:noProof/>
            <w:webHidden/>
          </w:rPr>
          <w:instrText xml:space="preserve"> PAGEREF _Toc159227915 \h </w:instrText>
        </w:r>
        <w:r w:rsidR="00E3144E">
          <w:rPr>
            <w:noProof/>
            <w:webHidden/>
          </w:rPr>
        </w:r>
        <w:r w:rsidR="00E3144E">
          <w:rPr>
            <w:noProof/>
            <w:webHidden/>
          </w:rPr>
          <w:fldChar w:fldCharType="separate"/>
        </w:r>
        <w:r w:rsidR="00DC7D38">
          <w:rPr>
            <w:noProof/>
            <w:webHidden/>
          </w:rPr>
          <w:t>11</w:t>
        </w:r>
        <w:r w:rsidR="00E3144E">
          <w:rPr>
            <w:noProof/>
            <w:webHidden/>
          </w:rPr>
          <w:fldChar w:fldCharType="end"/>
        </w:r>
      </w:hyperlink>
    </w:p>
    <w:p w14:paraId="1944F30D" w14:textId="3429B299" w:rsidR="00E3144E" w:rsidRDefault="00000000">
      <w:pPr>
        <w:pStyle w:val="Spistreci2"/>
        <w:rPr>
          <w:rFonts w:asciiTheme="minorHAnsi" w:eastAsiaTheme="minorEastAsia" w:hAnsiTheme="minorHAnsi" w:cstheme="minorBidi"/>
          <w:noProof/>
          <w:kern w:val="2"/>
          <w:sz w:val="22"/>
          <w:lang w:eastAsia="pl-PL"/>
          <w14:ligatures w14:val="standardContextual"/>
        </w:rPr>
      </w:pPr>
      <w:hyperlink w:anchor="_Toc159227916" w:history="1">
        <w:r w:rsidR="00E3144E" w:rsidRPr="008A4ABD">
          <w:rPr>
            <w:rStyle w:val="Hipercze"/>
            <w:noProof/>
          </w:rPr>
          <w:t>4.2. Diagnoza zjawiska przemocy domowej w świetle badań ankietowych</w:t>
        </w:r>
        <w:r w:rsidR="00E3144E">
          <w:rPr>
            <w:noProof/>
            <w:webHidden/>
          </w:rPr>
          <w:tab/>
        </w:r>
        <w:r w:rsidR="00E3144E">
          <w:rPr>
            <w:noProof/>
            <w:webHidden/>
          </w:rPr>
          <w:fldChar w:fldCharType="begin"/>
        </w:r>
        <w:r w:rsidR="00E3144E">
          <w:rPr>
            <w:noProof/>
            <w:webHidden/>
          </w:rPr>
          <w:instrText xml:space="preserve"> PAGEREF _Toc159227916 \h </w:instrText>
        </w:r>
        <w:r w:rsidR="00E3144E">
          <w:rPr>
            <w:noProof/>
            <w:webHidden/>
          </w:rPr>
        </w:r>
        <w:r w:rsidR="00E3144E">
          <w:rPr>
            <w:noProof/>
            <w:webHidden/>
          </w:rPr>
          <w:fldChar w:fldCharType="separate"/>
        </w:r>
        <w:r w:rsidR="00DC7D38">
          <w:rPr>
            <w:noProof/>
            <w:webHidden/>
          </w:rPr>
          <w:t>15</w:t>
        </w:r>
        <w:r w:rsidR="00E3144E">
          <w:rPr>
            <w:noProof/>
            <w:webHidden/>
          </w:rPr>
          <w:fldChar w:fldCharType="end"/>
        </w:r>
      </w:hyperlink>
    </w:p>
    <w:p w14:paraId="052CF059" w14:textId="4E8E5348" w:rsidR="00E3144E" w:rsidRDefault="00000000">
      <w:pPr>
        <w:pStyle w:val="Spistreci1"/>
        <w:rPr>
          <w:rFonts w:asciiTheme="minorHAnsi" w:eastAsiaTheme="minorEastAsia" w:hAnsiTheme="minorHAnsi" w:cstheme="minorBidi"/>
          <w:noProof/>
          <w:kern w:val="2"/>
          <w:sz w:val="22"/>
          <w:lang w:eastAsia="pl-PL"/>
          <w14:ligatures w14:val="standardContextual"/>
        </w:rPr>
      </w:pPr>
      <w:hyperlink w:anchor="_Toc159227917" w:history="1">
        <w:r w:rsidR="00E3144E" w:rsidRPr="008A4ABD">
          <w:rPr>
            <w:rStyle w:val="Hipercze"/>
            <w:noProof/>
          </w:rPr>
          <w:t>5. Zasoby lokalnego systemu przeciwdziałania przemocy domowej</w:t>
        </w:r>
        <w:r w:rsidR="00E3144E">
          <w:rPr>
            <w:noProof/>
            <w:webHidden/>
          </w:rPr>
          <w:tab/>
        </w:r>
        <w:r w:rsidR="00E3144E">
          <w:rPr>
            <w:noProof/>
            <w:webHidden/>
          </w:rPr>
          <w:fldChar w:fldCharType="begin"/>
        </w:r>
        <w:r w:rsidR="00E3144E">
          <w:rPr>
            <w:noProof/>
            <w:webHidden/>
          </w:rPr>
          <w:instrText xml:space="preserve"> PAGEREF _Toc159227917 \h </w:instrText>
        </w:r>
        <w:r w:rsidR="00E3144E">
          <w:rPr>
            <w:noProof/>
            <w:webHidden/>
          </w:rPr>
        </w:r>
        <w:r w:rsidR="00E3144E">
          <w:rPr>
            <w:noProof/>
            <w:webHidden/>
          </w:rPr>
          <w:fldChar w:fldCharType="separate"/>
        </w:r>
        <w:r w:rsidR="00DC7D38">
          <w:rPr>
            <w:noProof/>
            <w:webHidden/>
          </w:rPr>
          <w:t>21</w:t>
        </w:r>
        <w:r w:rsidR="00E3144E">
          <w:rPr>
            <w:noProof/>
            <w:webHidden/>
          </w:rPr>
          <w:fldChar w:fldCharType="end"/>
        </w:r>
      </w:hyperlink>
    </w:p>
    <w:p w14:paraId="280D49C5" w14:textId="2332481D" w:rsidR="00E3144E" w:rsidRDefault="00000000">
      <w:pPr>
        <w:pStyle w:val="Spistreci1"/>
        <w:rPr>
          <w:rFonts w:asciiTheme="minorHAnsi" w:eastAsiaTheme="minorEastAsia" w:hAnsiTheme="minorHAnsi" w:cstheme="minorBidi"/>
          <w:noProof/>
          <w:kern w:val="2"/>
          <w:sz w:val="22"/>
          <w:lang w:eastAsia="pl-PL"/>
          <w14:ligatures w14:val="standardContextual"/>
        </w:rPr>
      </w:pPr>
      <w:hyperlink w:anchor="_Toc159227918" w:history="1">
        <w:r w:rsidR="00E3144E" w:rsidRPr="008A4ABD">
          <w:rPr>
            <w:rStyle w:val="Hipercze"/>
            <w:noProof/>
          </w:rPr>
          <w:t>6. Cele, zadania, kierunki i oczekiwane rezultaty działań</w:t>
        </w:r>
        <w:r w:rsidR="00E3144E">
          <w:rPr>
            <w:noProof/>
            <w:webHidden/>
          </w:rPr>
          <w:tab/>
        </w:r>
        <w:r w:rsidR="00E3144E">
          <w:rPr>
            <w:noProof/>
            <w:webHidden/>
          </w:rPr>
          <w:fldChar w:fldCharType="begin"/>
        </w:r>
        <w:r w:rsidR="00E3144E">
          <w:rPr>
            <w:noProof/>
            <w:webHidden/>
          </w:rPr>
          <w:instrText xml:space="preserve"> PAGEREF _Toc159227918 \h </w:instrText>
        </w:r>
        <w:r w:rsidR="00E3144E">
          <w:rPr>
            <w:noProof/>
            <w:webHidden/>
          </w:rPr>
        </w:r>
        <w:r w:rsidR="00E3144E">
          <w:rPr>
            <w:noProof/>
            <w:webHidden/>
          </w:rPr>
          <w:fldChar w:fldCharType="separate"/>
        </w:r>
        <w:r w:rsidR="00DC7D38">
          <w:rPr>
            <w:noProof/>
            <w:webHidden/>
          </w:rPr>
          <w:t>23</w:t>
        </w:r>
        <w:r w:rsidR="00E3144E">
          <w:rPr>
            <w:noProof/>
            <w:webHidden/>
          </w:rPr>
          <w:fldChar w:fldCharType="end"/>
        </w:r>
      </w:hyperlink>
    </w:p>
    <w:p w14:paraId="20D3D054" w14:textId="7297BE06" w:rsidR="00E3144E" w:rsidRDefault="00000000">
      <w:pPr>
        <w:pStyle w:val="Spistreci1"/>
        <w:rPr>
          <w:rFonts w:asciiTheme="minorHAnsi" w:eastAsiaTheme="minorEastAsia" w:hAnsiTheme="minorHAnsi" w:cstheme="minorBidi"/>
          <w:noProof/>
          <w:kern w:val="2"/>
          <w:sz w:val="22"/>
          <w:lang w:eastAsia="pl-PL"/>
          <w14:ligatures w14:val="standardContextual"/>
        </w:rPr>
      </w:pPr>
      <w:hyperlink w:anchor="_Toc159227919" w:history="1">
        <w:r w:rsidR="00E3144E" w:rsidRPr="008A4ABD">
          <w:rPr>
            <w:rStyle w:val="Hipercze"/>
            <w:noProof/>
          </w:rPr>
          <w:t>7. Monitoring i ewaluacja Programu</w:t>
        </w:r>
        <w:r w:rsidR="00E3144E">
          <w:rPr>
            <w:noProof/>
            <w:webHidden/>
          </w:rPr>
          <w:tab/>
        </w:r>
        <w:r w:rsidR="00E3144E">
          <w:rPr>
            <w:noProof/>
            <w:webHidden/>
          </w:rPr>
          <w:fldChar w:fldCharType="begin"/>
        </w:r>
        <w:r w:rsidR="00E3144E">
          <w:rPr>
            <w:noProof/>
            <w:webHidden/>
          </w:rPr>
          <w:instrText xml:space="preserve"> PAGEREF _Toc159227919 \h </w:instrText>
        </w:r>
        <w:r w:rsidR="00E3144E">
          <w:rPr>
            <w:noProof/>
            <w:webHidden/>
          </w:rPr>
        </w:r>
        <w:r w:rsidR="00E3144E">
          <w:rPr>
            <w:noProof/>
            <w:webHidden/>
          </w:rPr>
          <w:fldChar w:fldCharType="separate"/>
        </w:r>
        <w:r w:rsidR="00DC7D38">
          <w:rPr>
            <w:noProof/>
            <w:webHidden/>
          </w:rPr>
          <w:t>30</w:t>
        </w:r>
        <w:r w:rsidR="00E3144E">
          <w:rPr>
            <w:noProof/>
            <w:webHidden/>
          </w:rPr>
          <w:fldChar w:fldCharType="end"/>
        </w:r>
      </w:hyperlink>
    </w:p>
    <w:p w14:paraId="78EBDE1C" w14:textId="4220987D" w:rsidR="00E3144E" w:rsidRDefault="00000000">
      <w:pPr>
        <w:pStyle w:val="Spistreci1"/>
        <w:rPr>
          <w:rFonts w:asciiTheme="minorHAnsi" w:eastAsiaTheme="minorEastAsia" w:hAnsiTheme="minorHAnsi" w:cstheme="minorBidi"/>
          <w:noProof/>
          <w:kern w:val="2"/>
          <w:sz w:val="22"/>
          <w:lang w:eastAsia="pl-PL"/>
          <w14:ligatures w14:val="standardContextual"/>
        </w:rPr>
      </w:pPr>
      <w:hyperlink w:anchor="_Toc159227920" w:history="1">
        <w:r w:rsidR="00E3144E" w:rsidRPr="008A4ABD">
          <w:rPr>
            <w:rStyle w:val="Hipercze"/>
            <w:noProof/>
          </w:rPr>
          <w:t>8. Zasady i źródła finansowania</w:t>
        </w:r>
        <w:r w:rsidR="00E3144E">
          <w:rPr>
            <w:noProof/>
            <w:webHidden/>
          </w:rPr>
          <w:tab/>
        </w:r>
        <w:r w:rsidR="00E3144E">
          <w:rPr>
            <w:noProof/>
            <w:webHidden/>
          </w:rPr>
          <w:fldChar w:fldCharType="begin"/>
        </w:r>
        <w:r w:rsidR="00E3144E">
          <w:rPr>
            <w:noProof/>
            <w:webHidden/>
          </w:rPr>
          <w:instrText xml:space="preserve"> PAGEREF _Toc159227920 \h </w:instrText>
        </w:r>
        <w:r w:rsidR="00E3144E">
          <w:rPr>
            <w:noProof/>
            <w:webHidden/>
          </w:rPr>
        </w:r>
        <w:r w:rsidR="00E3144E">
          <w:rPr>
            <w:noProof/>
            <w:webHidden/>
          </w:rPr>
          <w:fldChar w:fldCharType="separate"/>
        </w:r>
        <w:r w:rsidR="00DC7D38">
          <w:rPr>
            <w:noProof/>
            <w:webHidden/>
          </w:rPr>
          <w:t>31</w:t>
        </w:r>
        <w:r w:rsidR="00E3144E">
          <w:rPr>
            <w:noProof/>
            <w:webHidden/>
          </w:rPr>
          <w:fldChar w:fldCharType="end"/>
        </w:r>
      </w:hyperlink>
    </w:p>
    <w:p w14:paraId="5EB9B9E6" w14:textId="0BB4CFD6" w:rsidR="009756E2" w:rsidRPr="00770F17" w:rsidRDefault="009756E2">
      <w:pPr>
        <w:rPr>
          <w:highlight w:val="yellow"/>
        </w:rPr>
      </w:pPr>
      <w:r w:rsidRPr="00770F17">
        <w:rPr>
          <w:b/>
          <w:bCs/>
          <w:highlight w:val="yellow"/>
        </w:rPr>
        <w:fldChar w:fldCharType="end"/>
      </w:r>
    </w:p>
    <w:p w14:paraId="161D8F8A" w14:textId="77777777" w:rsidR="007334CD" w:rsidRPr="00C016B0" w:rsidRDefault="009756E2" w:rsidP="000753D5">
      <w:pPr>
        <w:pStyle w:val="Nagwek1"/>
        <w:spacing w:line="276" w:lineRule="auto"/>
      </w:pPr>
      <w:r w:rsidRPr="00770F17">
        <w:rPr>
          <w:highlight w:val="yellow"/>
        </w:rPr>
        <w:br w:type="page"/>
      </w:r>
      <w:bookmarkStart w:id="0" w:name="_Toc461447478"/>
      <w:bookmarkStart w:id="1" w:name="_Toc159227910"/>
      <w:r w:rsidR="007334CD" w:rsidRPr="00C016B0">
        <w:lastRenderedPageBreak/>
        <w:t>W</w:t>
      </w:r>
      <w:bookmarkEnd w:id="0"/>
      <w:r w:rsidR="00880453" w:rsidRPr="00C016B0">
        <w:t>stęp</w:t>
      </w:r>
      <w:bookmarkEnd w:id="1"/>
    </w:p>
    <w:p w14:paraId="1705C783" w14:textId="1C9DFA6C" w:rsidR="006E7908" w:rsidRPr="00C016B0" w:rsidRDefault="00C016B0" w:rsidP="000753D5">
      <w:pPr>
        <w:spacing w:line="276" w:lineRule="auto"/>
        <w:rPr>
          <w:bCs/>
          <w:i/>
        </w:rPr>
      </w:pPr>
      <w:r w:rsidRPr="00C016B0">
        <w:rPr>
          <w:bCs/>
          <w:i/>
        </w:rPr>
        <w:t>Gminny p</w:t>
      </w:r>
      <w:r w:rsidR="00A35E49" w:rsidRPr="00C016B0">
        <w:rPr>
          <w:bCs/>
          <w:i/>
        </w:rPr>
        <w:t>rogram przeciwdziałania przemocy domowej oraz ochrony osób doznających przemocy domowej na lata 2024-202</w:t>
      </w:r>
      <w:r w:rsidRPr="00C016B0">
        <w:rPr>
          <w:bCs/>
          <w:i/>
        </w:rPr>
        <w:t>8</w:t>
      </w:r>
      <w:r w:rsidR="00A35E49" w:rsidRPr="00C016B0">
        <w:rPr>
          <w:bCs/>
          <w:i/>
        </w:rPr>
        <w:t xml:space="preserve"> </w:t>
      </w:r>
      <w:r w:rsidR="00880453" w:rsidRPr="00C016B0">
        <w:rPr>
          <w:bCs/>
        </w:rPr>
        <w:t>został opracowany, aby zwiększyć efektywność wysiłków podejmowanych przez lokalne służby społeczne, zarówno publiczne</w:t>
      </w:r>
      <w:r w:rsidR="00156B27" w:rsidRPr="00C016B0">
        <w:rPr>
          <w:bCs/>
        </w:rPr>
        <w:t>,</w:t>
      </w:r>
      <w:r w:rsidR="00880453" w:rsidRPr="00C016B0">
        <w:rPr>
          <w:bCs/>
        </w:rPr>
        <w:t xml:space="preserve"> jak </w:t>
      </w:r>
      <w:r w:rsidR="00B02CCC">
        <w:rPr>
          <w:bCs/>
        </w:rPr>
        <w:br/>
      </w:r>
      <w:r w:rsidR="00880453" w:rsidRPr="00C016B0">
        <w:rPr>
          <w:bCs/>
        </w:rPr>
        <w:t>i niepubliczne</w:t>
      </w:r>
      <w:r w:rsidR="00885F81" w:rsidRPr="00C016B0">
        <w:rPr>
          <w:bCs/>
        </w:rPr>
        <w:t>.</w:t>
      </w:r>
      <w:r w:rsidR="00880453" w:rsidRPr="00C016B0">
        <w:rPr>
          <w:bCs/>
        </w:rPr>
        <w:t xml:space="preserve"> </w:t>
      </w:r>
    </w:p>
    <w:p w14:paraId="7B9A312B" w14:textId="33505F19" w:rsidR="00846741" w:rsidRPr="00C016B0" w:rsidRDefault="00D07490" w:rsidP="000753D5">
      <w:pPr>
        <w:spacing w:line="276" w:lineRule="auto"/>
      </w:pPr>
      <w:r w:rsidRPr="00C016B0">
        <w:t>D</w:t>
      </w:r>
      <w:r w:rsidR="00075086" w:rsidRPr="00C016B0">
        <w:t xml:space="preserve">okument został podzielony na dwie części. Pierwszą stanowi diagnoza zjawiska przemocy </w:t>
      </w:r>
      <w:r w:rsidRPr="00C016B0">
        <w:t>domowej</w:t>
      </w:r>
      <w:r w:rsidR="00075086" w:rsidRPr="00C016B0">
        <w:t xml:space="preserve"> na terenie Gminy </w:t>
      </w:r>
      <w:r w:rsidR="00C016B0" w:rsidRPr="00C016B0">
        <w:t>Czarna Dąbrówka</w:t>
      </w:r>
      <w:r w:rsidR="00075086" w:rsidRPr="00C016B0">
        <w:t>,</w:t>
      </w:r>
      <w:r w:rsidR="00846741" w:rsidRPr="00C016B0">
        <w:t xml:space="preserve"> charakteryzująca je w oparciu o dane zastane</w:t>
      </w:r>
      <w:r w:rsidR="00C016B0" w:rsidRPr="00C016B0">
        <w:t xml:space="preserve"> oraz wyniki badania ankietowego.</w:t>
      </w:r>
      <w:r w:rsidR="005B2CF8" w:rsidRPr="00C016B0">
        <w:t xml:space="preserve"> </w:t>
      </w:r>
      <w:r w:rsidR="00846741" w:rsidRPr="00C016B0">
        <w:t xml:space="preserve">Źródłem danych ilościowych były przede wszystkim sprawozdania </w:t>
      </w:r>
      <w:r w:rsidR="00A35E49" w:rsidRPr="00C016B0">
        <w:t>Gminnego</w:t>
      </w:r>
      <w:r w:rsidR="00846741" w:rsidRPr="00C016B0">
        <w:t xml:space="preserve"> Ośrodka Pomocy Społecznej w </w:t>
      </w:r>
      <w:r w:rsidR="00C016B0" w:rsidRPr="00C016B0">
        <w:t xml:space="preserve">Czarnej Dąbrówce, który w 2024 roku został przekształcony w </w:t>
      </w:r>
      <w:r w:rsidR="00C016B0" w:rsidRPr="00B02CCC">
        <w:t>Centrum Usług Społecznych, a także dane</w:t>
      </w:r>
      <w:r w:rsidRPr="00B02CCC">
        <w:t xml:space="preserve"> Zespołu Interdyscyplinarnego</w:t>
      </w:r>
      <w:r w:rsidR="003148F3" w:rsidRPr="00B02CCC">
        <w:t>.</w:t>
      </w:r>
      <w:r w:rsidR="00C016B0" w:rsidRPr="00B02CCC">
        <w:t xml:space="preserve"> W badaniu ankietowym wzięło udział</w:t>
      </w:r>
      <w:r w:rsidR="00B02CCC" w:rsidRPr="00B02CCC">
        <w:t xml:space="preserve"> 207 mieszkańców.</w:t>
      </w:r>
    </w:p>
    <w:p w14:paraId="50CDA41B" w14:textId="77777777" w:rsidR="003E7729" w:rsidRPr="007A6272" w:rsidRDefault="00846741" w:rsidP="003E7729">
      <w:pPr>
        <w:spacing w:line="276" w:lineRule="auto"/>
      </w:pPr>
      <w:r w:rsidRPr="00C016B0">
        <w:t>Drug</w:t>
      </w:r>
      <w:r w:rsidR="008E63A8" w:rsidRPr="00C016B0">
        <w:t xml:space="preserve">ą część Programu stanowią założenia wdrożeniowe, </w:t>
      </w:r>
      <w:r w:rsidR="00880453" w:rsidRPr="00C016B0">
        <w:t>służąc</w:t>
      </w:r>
      <w:r w:rsidR="008E63A8" w:rsidRPr="00C016B0">
        <w:t>e</w:t>
      </w:r>
      <w:r w:rsidR="00880453" w:rsidRPr="00C016B0">
        <w:t xml:space="preserve"> rozwiązywaniu problemu przemocy </w:t>
      </w:r>
      <w:r w:rsidR="00D07490" w:rsidRPr="00C016B0">
        <w:t>domowej</w:t>
      </w:r>
      <w:r w:rsidR="00880453" w:rsidRPr="00C016B0">
        <w:t xml:space="preserve">, </w:t>
      </w:r>
      <w:r w:rsidR="00880453" w:rsidRPr="00C016B0">
        <w:rPr>
          <w:bCs/>
        </w:rPr>
        <w:t>które</w:t>
      </w:r>
      <w:r w:rsidR="00880453" w:rsidRPr="00C016B0">
        <w:t xml:space="preserve"> łączą interdyscyplinarne procedury, metody i narzędzia stosowane na różnych poziomach: profilaktyki, interwencji, terapii i kompensacji. Nieodzownym elementem</w:t>
      </w:r>
      <w:r w:rsidR="00B25B2A" w:rsidRPr="00C016B0">
        <w:t xml:space="preserve"> Programu</w:t>
      </w:r>
      <w:r w:rsidR="00880453" w:rsidRPr="00C016B0">
        <w:t xml:space="preserve"> jest rozwój współpracy pomiędzy podmiotami tworzącymi gminny system pomocy i wsparcia, ponieważ bez współdziałania osób, instytucji i organizacji nie będzie możliwe osiągnięcie efektu synergicznego wzmacniającego cele i oczekiwane rezultaty </w:t>
      </w:r>
      <w:r w:rsidR="00880453" w:rsidRPr="007A6272">
        <w:t>programu.</w:t>
      </w:r>
    </w:p>
    <w:p w14:paraId="6BCDC74F" w14:textId="5D2C6B62" w:rsidR="00880453" w:rsidRPr="007A6272" w:rsidRDefault="00880453" w:rsidP="003E7729">
      <w:pPr>
        <w:pStyle w:val="Nagwek1"/>
      </w:pPr>
      <w:bookmarkStart w:id="2" w:name="_Toc159227911"/>
      <w:r w:rsidRPr="007A6272">
        <w:t xml:space="preserve">1. </w:t>
      </w:r>
      <w:r w:rsidR="0014217F" w:rsidRPr="007A6272">
        <w:t xml:space="preserve">Definicja </w:t>
      </w:r>
      <w:r w:rsidRPr="007A6272">
        <w:t xml:space="preserve">przemocy </w:t>
      </w:r>
      <w:r w:rsidR="00D07490" w:rsidRPr="007A6272">
        <w:t>domowej</w:t>
      </w:r>
      <w:bookmarkEnd w:id="2"/>
    </w:p>
    <w:p w14:paraId="2DCD3165" w14:textId="0D9C4E94" w:rsidR="008E63A8" w:rsidRPr="007A6272" w:rsidRDefault="008E63A8" w:rsidP="000753D5">
      <w:pPr>
        <w:spacing w:line="276" w:lineRule="auto"/>
        <w:rPr>
          <w:bCs/>
        </w:rPr>
      </w:pPr>
      <w:r w:rsidRPr="007A6272">
        <w:rPr>
          <w:bCs/>
        </w:rPr>
        <w:t xml:space="preserve">Przemoc jest zjawiskiem dość powszechnym we współczesnym świecie. Występuje w różnych sferach życia, w mediach, w codziennym funkcjonowaniu wielu osób. Potocznie utożsamiana jest z brutalnością, okrucieństwem i przestępczością, częściej kojarzona z jej fizycznymi przejawami, pozostawiającymi widoczne ślady. Definicje przemocy są różne. Najczęściej wskazuje się na relację między ludźmi, która opiera się na użyciu przeważającej siły, utrudniając tym samym samoobronę osoby pokrzywdzonej. Przemocy nie należy utożsamiać </w:t>
      </w:r>
      <w:r w:rsidR="00F07980" w:rsidRPr="007A6272">
        <w:rPr>
          <w:bCs/>
        </w:rPr>
        <w:t xml:space="preserve">więc </w:t>
      </w:r>
      <w:r w:rsidRPr="007A6272">
        <w:rPr>
          <w:bCs/>
        </w:rPr>
        <w:t xml:space="preserve">z agresją, ponieważ różnią się one asymetrią siły – w przemocy występuje ona </w:t>
      </w:r>
      <w:r w:rsidR="00F07980" w:rsidRPr="007A6272">
        <w:rPr>
          <w:bCs/>
        </w:rPr>
        <w:t>zawsze po stronie sprawcy, a w przypadku agresji jest zrównoważona</w:t>
      </w:r>
      <w:r w:rsidR="00F07980" w:rsidRPr="007A6272">
        <w:rPr>
          <w:rStyle w:val="Odwoanieprzypisudolnego"/>
          <w:bCs/>
        </w:rPr>
        <w:footnoteReference w:id="1"/>
      </w:r>
      <w:r w:rsidR="00F07980" w:rsidRPr="007A6272">
        <w:rPr>
          <w:bCs/>
        </w:rPr>
        <w:t>.</w:t>
      </w:r>
    </w:p>
    <w:p w14:paraId="4ED2C759" w14:textId="7E9D168A" w:rsidR="00F07980" w:rsidRPr="007A6272" w:rsidRDefault="00F07980" w:rsidP="00A35E49">
      <w:pPr>
        <w:spacing w:after="60" w:line="276" w:lineRule="auto"/>
        <w:rPr>
          <w:bCs/>
        </w:rPr>
      </w:pPr>
      <w:r w:rsidRPr="007A6272">
        <w:rPr>
          <w:bCs/>
        </w:rPr>
        <w:t>Na potrzeby niniejszego dokumentu można przyjąć definicję, w świetle której p</w:t>
      </w:r>
      <w:r w:rsidR="006E7908" w:rsidRPr="007A6272">
        <w:rPr>
          <w:bCs/>
        </w:rPr>
        <w:t xml:space="preserve">rzemoc definiowana jest jako </w:t>
      </w:r>
      <w:r w:rsidR="006E7908" w:rsidRPr="007A6272">
        <w:t>„</w:t>
      </w:r>
      <w:r w:rsidR="006E7908" w:rsidRPr="007A6272">
        <w:rPr>
          <w:bCs/>
        </w:rPr>
        <w:t>intencjonalne działanie lub zaniechanie jednej osoby wobec drugiej, które wykorzystując przewagę sił narusza prawa i dobra osobiste jednostki, powodując cierpienia i szkody”</w:t>
      </w:r>
      <w:r w:rsidR="006E7908" w:rsidRPr="007A6272">
        <w:rPr>
          <w:rStyle w:val="Odwoanieprzypisudolnego"/>
          <w:bCs/>
        </w:rPr>
        <w:footnoteReference w:id="2"/>
      </w:r>
      <w:r w:rsidR="006E7908" w:rsidRPr="007A6272">
        <w:rPr>
          <w:bCs/>
        </w:rPr>
        <w:t>.</w:t>
      </w:r>
      <w:r w:rsidRPr="007A6272">
        <w:t xml:space="preserve"> </w:t>
      </w:r>
      <w:r w:rsidRPr="007A6272">
        <w:rPr>
          <w:bCs/>
        </w:rPr>
        <w:t>Charakteryzuje się ona następującymi cechami:</w:t>
      </w:r>
    </w:p>
    <w:p w14:paraId="0736854A" w14:textId="77777777" w:rsidR="00F07980" w:rsidRPr="007A6272" w:rsidRDefault="00F07980">
      <w:pPr>
        <w:numPr>
          <w:ilvl w:val="0"/>
          <w:numId w:val="4"/>
        </w:numPr>
        <w:spacing w:after="60" w:line="276" w:lineRule="auto"/>
        <w:rPr>
          <w:bCs/>
        </w:rPr>
      </w:pPr>
      <w:r w:rsidRPr="007A6272">
        <w:rPr>
          <w:bCs/>
        </w:rPr>
        <w:t xml:space="preserve">ma charakter intencjonalny, co oznacza, że działania sprawcy są świadome i celowe, służą uzyskaniu kontroli i bezwzględnego posłuszeństwa; </w:t>
      </w:r>
    </w:p>
    <w:p w14:paraId="51A42732" w14:textId="77777777" w:rsidR="00F07980" w:rsidRPr="007A6272" w:rsidRDefault="00F07980">
      <w:pPr>
        <w:numPr>
          <w:ilvl w:val="0"/>
          <w:numId w:val="4"/>
        </w:numPr>
        <w:spacing w:after="60" w:line="276" w:lineRule="auto"/>
        <w:rPr>
          <w:bCs/>
        </w:rPr>
      </w:pPr>
      <w:r w:rsidRPr="007A6272">
        <w:rPr>
          <w:bCs/>
        </w:rPr>
        <w:t xml:space="preserve">jest rodzajem relacji, charakteryzującej się przewagą sprawcy nad ofiarą, przy czym ta przewaga może mieć charakter psychiczny, fizyczny, ekonomiczny, społeczny czy kulturowy oraz sprzyja poczuciu bezkarności sprawcy i zarazem bezradności ofiary; </w:t>
      </w:r>
    </w:p>
    <w:p w14:paraId="218095AA" w14:textId="4E968293" w:rsidR="00F07980" w:rsidRPr="007A6272" w:rsidRDefault="00F07980">
      <w:pPr>
        <w:numPr>
          <w:ilvl w:val="0"/>
          <w:numId w:val="4"/>
        </w:numPr>
        <w:spacing w:after="60" w:line="276" w:lineRule="auto"/>
        <w:rPr>
          <w:bCs/>
        </w:rPr>
      </w:pPr>
      <w:r w:rsidRPr="007A6272">
        <w:rPr>
          <w:bCs/>
        </w:rPr>
        <w:lastRenderedPageBreak/>
        <w:t>jest relacją, w której sprawca podejmując działania lub zaniechując ich</w:t>
      </w:r>
      <w:r w:rsidR="00E07871" w:rsidRPr="007A6272">
        <w:rPr>
          <w:bCs/>
        </w:rPr>
        <w:t>,</w:t>
      </w:r>
      <w:r w:rsidRPr="007A6272">
        <w:rPr>
          <w:bCs/>
        </w:rPr>
        <w:t xml:space="preserve"> narusza prawa i dobra osobiste ofiary, takie jak prawo do szacunku, ochrony zdrowia czy kontaktów </w:t>
      </w:r>
      <w:r w:rsidRPr="007A6272">
        <w:rPr>
          <w:bCs/>
        </w:rPr>
        <w:br/>
        <w:t>z rodziną;</w:t>
      </w:r>
    </w:p>
    <w:p w14:paraId="5CFA4ED5" w14:textId="77777777" w:rsidR="00F07980" w:rsidRPr="007A6272" w:rsidRDefault="00F07980">
      <w:pPr>
        <w:numPr>
          <w:ilvl w:val="0"/>
          <w:numId w:val="4"/>
        </w:numPr>
        <w:spacing w:line="276" w:lineRule="auto"/>
        <w:rPr>
          <w:bCs/>
        </w:rPr>
      </w:pPr>
      <w:r w:rsidRPr="007A6272">
        <w:rPr>
          <w:bCs/>
        </w:rPr>
        <w:t>powoduje szkody fizyczne i psychiczne oraz wywołuje cierpienie u osoby doznającej przemocy.</w:t>
      </w:r>
    </w:p>
    <w:p w14:paraId="4D4AEFB0" w14:textId="480874F4" w:rsidR="00896F5F" w:rsidRPr="007A6272" w:rsidRDefault="006E7908" w:rsidP="00896F5F">
      <w:pPr>
        <w:spacing w:after="60" w:line="276" w:lineRule="auto"/>
      </w:pPr>
      <w:r w:rsidRPr="007A6272">
        <w:rPr>
          <w:bCs/>
        </w:rPr>
        <w:t xml:space="preserve">Szczególny przypadek stanowi przemoc </w:t>
      </w:r>
      <w:r w:rsidR="00D07490" w:rsidRPr="007A6272">
        <w:rPr>
          <w:bCs/>
        </w:rPr>
        <w:t>domowa</w:t>
      </w:r>
      <w:r w:rsidRPr="007A6272">
        <w:rPr>
          <w:bCs/>
        </w:rPr>
        <w:t xml:space="preserve"> – przede wszystkim z tego względu, że zachodzi </w:t>
      </w:r>
      <w:r w:rsidR="00D07490" w:rsidRPr="007A6272">
        <w:rPr>
          <w:bCs/>
        </w:rPr>
        <w:t xml:space="preserve">najczęściej </w:t>
      </w:r>
      <w:r w:rsidRPr="007A6272">
        <w:rPr>
          <w:bCs/>
        </w:rPr>
        <w:t xml:space="preserve">pomiędzy bliskimi sobie osobami, stając się niejednokrotnie elementem ich codziennego życia. </w:t>
      </w:r>
      <w:r w:rsidR="007F4E64" w:rsidRPr="007A6272">
        <w:rPr>
          <w:bCs/>
        </w:rPr>
        <w:t xml:space="preserve">Definicja ustawowa przemocy </w:t>
      </w:r>
      <w:r w:rsidR="00D07490" w:rsidRPr="007A6272">
        <w:rPr>
          <w:bCs/>
        </w:rPr>
        <w:t>domowej</w:t>
      </w:r>
      <w:r w:rsidR="007F4E64" w:rsidRPr="007A6272">
        <w:rPr>
          <w:bCs/>
        </w:rPr>
        <w:t xml:space="preserve"> została zawarta w art. 2 </w:t>
      </w:r>
      <w:r w:rsidR="00896F5F" w:rsidRPr="007A6272">
        <w:rPr>
          <w:bCs/>
        </w:rPr>
        <w:t>ust</w:t>
      </w:r>
      <w:r w:rsidR="007F4E64" w:rsidRPr="007A6272">
        <w:rPr>
          <w:bCs/>
        </w:rPr>
        <w:t xml:space="preserve"> </w:t>
      </w:r>
      <w:r w:rsidR="006A5D82" w:rsidRPr="007A6272">
        <w:rPr>
          <w:bCs/>
        </w:rPr>
        <w:br/>
      </w:r>
      <w:r w:rsidR="00896F5F" w:rsidRPr="007A6272">
        <w:rPr>
          <w:bCs/>
        </w:rPr>
        <w:t>1</w:t>
      </w:r>
      <w:r w:rsidR="007F4E64" w:rsidRPr="007A6272">
        <w:rPr>
          <w:bCs/>
        </w:rPr>
        <w:t xml:space="preserve"> </w:t>
      </w:r>
      <w:r w:rsidR="007F3A49" w:rsidRPr="007A6272">
        <w:t xml:space="preserve"> </w:t>
      </w:r>
      <w:r w:rsidR="00896F5F" w:rsidRPr="007A6272">
        <w:t xml:space="preserve">pkt 1) </w:t>
      </w:r>
      <w:r w:rsidR="007F3A49" w:rsidRPr="007A6272">
        <w:rPr>
          <w:i/>
        </w:rPr>
        <w:t xml:space="preserve">Ustawy z dnia 29 lipca 2005 r. o przeciwdziałaniu przemocy </w:t>
      </w:r>
      <w:r w:rsidR="00896F5F" w:rsidRPr="007A6272">
        <w:rPr>
          <w:i/>
        </w:rPr>
        <w:t>domowej</w:t>
      </w:r>
      <w:r w:rsidR="007F4E64" w:rsidRPr="007A6272">
        <w:t>. W jej świetle stanowi ona</w:t>
      </w:r>
      <w:r w:rsidR="007334CD" w:rsidRPr="007A6272">
        <w:t xml:space="preserve"> </w:t>
      </w:r>
      <w:r w:rsidR="00896F5F" w:rsidRPr="007A6272">
        <w:t xml:space="preserve">jednorazowe albo powtarzające się umyślne działanie lub zaniechanie, wykorzystujące przewagę fizyczną, psychiczną lub ekonomiczną, naruszające prawa lub dobra osobiste osoby doznającej przemocy domowej, w szczególności: </w:t>
      </w:r>
    </w:p>
    <w:p w14:paraId="550B3EEF" w14:textId="77777777" w:rsidR="00896F5F" w:rsidRPr="007A6272" w:rsidRDefault="00896F5F">
      <w:pPr>
        <w:pStyle w:val="Akapitzlist"/>
        <w:numPr>
          <w:ilvl w:val="0"/>
          <w:numId w:val="9"/>
        </w:numPr>
        <w:spacing w:after="60" w:line="276" w:lineRule="auto"/>
        <w:ind w:left="714" w:hanging="357"/>
        <w:contextualSpacing w:val="0"/>
      </w:pPr>
      <w:r w:rsidRPr="007A6272">
        <w:t xml:space="preserve">narażające tę osobę na niebezpieczeństwo utraty życia, zdrowia lub mienia, </w:t>
      </w:r>
    </w:p>
    <w:p w14:paraId="7F696058" w14:textId="77777777" w:rsidR="00896F5F" w:rsidRPr="007A6272" w:rsidRDefault="00896F5F">
      <w:pPr>
        <w:pStyle w:val="Akapitzlist"/>
        <w:numPr>
          <w:ilvl w:val="0"/>
          <w:numId w:val="9"/>
        </w:numPr>
        <w:spacing w:after="60" w:line="276" w:lineRule="auto"/>
        <w:ind w:left="714" w:hanging="357"/>
        <w:contextualSpacing w:val="0"/>
      </w:pPr>
      <w:r w:rsidRPr="007A6272">
        <w:t xml:space="preserve">naruszające jej godność, nietykalność cielesną lub wolność, w tym seksualną, </w:t>
      </w:r>
    </w:p>
    <w:p w14:paraId="6580F22D" w14:textId="77777777" w:rsidR="00896F5F" w:rsidRPr="007A6272" w:rsidRDefault="00896F5F">
      <w:pPr>
        <w:pStyle w:val="Akapitzlist"/>
        <w:numPr>
          <w:ilvl w:val="0"/>
          <w:numId w:val="9"/>
        </w:numPr>
        <w:spacing w:after="60" w:line="276" w:lineRule="auto"/>
        <w:ind w:left="714" w:hanging="357"/>
        <w:contextualSpacing w:val="0"/>
      </w:pPr>
      <w:r w:rsidRPr="007A6272">
        <w:t xml:space="preserve">powodujące szkody na jej zdrowiu fizycznym lub psychicznym, wywołujące u tej osoby cierpienie lub krzywdę, </w:t>
      </w:r>
    </w:p>
    <w:p w14:paraId="281E8159" w14:textId="77777777" w:rsidR="00896F5F" w:rsidRPr="007A6272" w:rsidRDefault="00896F5F">
      <w:pPr>
        <w:pStyle w:val="Akapitzlist"/>
        <w:numPr>
          <w:ilvl w:val="0"/>
          <w:numId w:val="9"/>
        </w:numPr>
        <w:spacing w:after="60" w:line="276" w:lineRule="auto"/>
        <w:ind w:left="714" w:hanging="357"/>
        <w:contextualSpacing w:val="0"/>
      </w:pPr>
      <w:r w:rsidRPr="007A6272">
        <w:t xml:space="preserve">ograniczające lub pozbawiające tę osobę dostępu do środków finansowych lub możliwości podjęcia pracy lub uzyskania samodzielności finansowej, </w:t>
      </w:r>
    </w:p>
    <w:p w14:paraId="44571E08" w14:textId="61ED50C5" w:rsidR="00896F5F" w:rsidRPr="007A6272" w:rsidRDefault="00896F5F">
      <w:pPr>
        <w:pStyle w:val="Akapitzlist"/>
        <w:numPr>
          <w:ilvl w:val="0"/>
          <w:numId w:val="9"/>
        </w:numPr>
        <w:spacing w:after="60" w:line="276" w:lineRule="auto"/>
        <w:ind w:left="714" w:hanging="357"/>
        <w:contextualSpacing w:val="0"/>
      </w:pPr>
      <w:r w:rsidRPr="007A6272">
        <w:t>istotnie naruszające prywatność tej osoby lub wzbudzające u niej poczucie zagrożenia, poniżenia lub udręczenia, w tym podejmowane za pomocą środków komunikacji elektronicznej.</w:t>
      </w:r>
    </w:p>
    <w:p w14:paraId="6286C4D0" w14:textId="6D38E46E" w:rsidR="00896F5F" w:rsidRPr="007A6272" w:rsidRDefault="00896F5F" w:rsidP="000753D5">
      <w:pPr>
        <w:spacing w:line="276" w:lineRule="auto"/>
      </w:pPr>
      <w:r w:rsidRPr="007A6272">
        <w:t>W punktach 2) i 3) ww. ustawy zdefiniowano natomiast osobę doznającą przemocy domowej oraz osobę stosującą przemoc domową. W świetle tych definicj</w:t>
      </w:r>
      <w:r w:rsidR="00943306" w:rsidRPr="007A6272">
        <w:t>i</w:t>
      </w:r>
      <w:r w:rsidRPr="007A6272">
        <w:t xml:space="preserve"> za osobę doznającą przemocy domowej można uznać następujące osoby, wobec których stosowana jest przemoc domowa:</w:t>
      </w:r>
    </w:p>
    <w:p w14:paraId="410EF666" w14:textId="77777777" w:rsidR="00896F5F" w:rsidRPr="007A6272" w:rsidRDefault="00896F5F">
      <w:pPr>
        <w:pStyle w:val="Akapitzlist"/>
        <w:numPr>
          <w:ilvl w:val="0"/>
          <w:numId w:val="10"/>
        </w:numPr>
        <w:spacing w:after="60" w:line="276" w:lineRule="auto"/>
        <w:ind w:left="714" w:hanging="357"/>
        <w:contextualSpacing w:val="0"/>
      </w:pPr>
      <w:r w:rsidRPr="007A6272">
        <w:t>małżonka, także w przypadku gdy małżeństwo ustało lub zostało unieważnione, oraz jego wstępnych, zstępnych, rodzeństwo i ich małżonków,</w:t>
      </w:r>
    </w:p>
    <w:p w14:paraId="71C83FD1" w14:textId="77777777" w:rsidR="00896F5F" w:rsidRPr="007A6272" w:rsidRDefault="00896F5F">
      <w:pPr>
        <w:pStyle w:val="Akapitzlist"/>
        <w:numPr>
          <w:ilvl w:val="0"/>
          <w:numId w:val="10"/>
        </w:numPr>
        <w:spacing w:after="60" w:line="276" w:lineRule="auto"/>
        <w:ind w:left="714" w:hanging="357"/>
        <w:contextualSpacing w:val="0"/>
      </w:pPr>
      <w:r w:rsidRPr="007A6272">
        <w:t xml:space="preserve">wstępnych i zstępnych oraz ich małżonków, </w:t>
      </w:r>
    </w:p>
    <w:p w14:paraId="1F96E710" w14:textId="77777777" w:rsidR="00896F5F" w:rsidRPr="007A6272" w:rsidRDefault="00896F5F">
      <w:pPr>
        <w:pStyle w:val="Akapitzlist"/>
        <w:numPr>
          <w:ilvl w:val="0"/>
          <w:numId w:val="10"/>
        </w:numPr>
        <w:spacing w:after="60" w:line="276" w:lineRule="auto"/>
        <w:ind w:left="714" w:hanging="357"/>
        <w:contextualSpacing w:val="0"/>
      </w:pPr>
      <w:r w:rsidRPr="007A6272">
        <w:t xml:space="preserve">rodzeństwo oraz ich wstępnych, zstępnych i ich małżonków, </w:t>
      </w:r>
    </w:p>
    <w:p w14:paraId="1C4D1435" w14:textId="176883D9" w:rsidR="00896F5F" w:rsidRPr="007A6272" w:rsidRDefault="00896F5F">
      <w:pPr>
        <w:pStyle w:val="Akapitzlist"/>
        <w:numPr>
          <w:ilvl w:val="0"/>
          <w:numId w:val="10"/>
        </w:numPr>
        <w:spacing w:after="60" w:line="276" w:lineRule="auto"/>
        <w:ind w:left="714" w:hanging="357"/>
        <w:contextualSpacing w:val="0"/>
      </w:pPr>
      <w:r w:rsidRPr="007A6272">
        <w:t>osobę pozostającą w stosunku przysposobienia i jej małżonka oraz ich wstępnych, zstępnych, rodzeństwo i ich małżonków,</w:t>
      </w:r>
    </w:p>
    <w:p w14:paraId="052BFCC4" w14:textId="77777777" w:rsidR="00896F5F" w:rsidRPr="007A6272" w:rsidRDefault="00896F5F">
      <w:pPr>
        <w:pStyle w:val="Akapitzlist"/>
        <w:numPr>
          <w:ilvl w:val="0"/>
          <w:numId w:val="10"/>
        </w:numPr>
        <w:spacing w:after="60" w:line="276" w:lineRule="auto"/>
        <w:ind w:left="714" w:hanging="357"/>
        <w:contextualSpacing w:val="0"/>
      </w:pPr>
      <w:r w:rsidRPr="007A6272">
        <w:t xml:space="preserve">osobę pozostającą obecnie lub w przeszłości we wspólnym pożyciu oraz jej wstępnych, zstępnych, rodzeństwo i ich małżonków, </w:t>
      </w:r>
    </w:p>
    <w:p w14:paraId="4A2768A5" w14:textId="77777777" w:rsidR="00896F5F" w:rsidRPr="007A6272" w:rsidRDefault="00896F5F">
      <w:pPr>
        <w:pStyle w:val="Akapitzlist"/>
        <w:numPr>
          <w:ilvl w:val="0"/>
          <w:numId w:val="10"/>
        </w:numPr>
        <w:spacing w:after="60" w:line="276" w:lineRule="auto"/>
        <w:ind w:left="714" w:hanging="357"/>
        <w:contextualSpacing w:val="0"/>
      </w:pPr>
      <w:r w:rsidRPr="007A6272">
        <w:t xml:space="preserve">osobę wspólnie zamieszkującą i gospodarującą oraz jej wstępnych, zstępnych, rodzeństwo i ich małżonków, </w:t>
      </w:r>
    </w:p>
    <w:p w14:paraId="1A97FBA3" w14:textId="77777777" w:rsidR="00896F5F" w:rsidRPr="007A6272" w:rsidRDefault="00896F5F">
      <w:pPr>
        <w:pStyle w:val="Akapitzlist"/>
        <w:numPr>
          <w:ilvl w:val="0"/>
          <w:numId w:val="10"/>
        </w:numPr>
        <w:spacing w:after="60" w:line="276" w:lineRule="auto"/>
        <w:ind w:left="714" w:hanging="357"/>
        <w:contextualSpacing w:val="0"/>
      </w:pPr>
      <w:r w:rsidRPr="007A6272">
        <w:t xml:space="preserve">osobę pozostającą obecnie lub w przeszłości w trwałej relacji uczuciowej lub fizycznej niezależnie od wspólnego zamieszkiwania i gospodarowania, </w:t>
      </w:r>
    </w:p>
    <w:p w14:paraId="1322E7BD" w14:textId="63347387" w:rsidR="00896F5F" w:rsidRPr="007A6272" w:rsidRDefault="00896F5F">
      <w:pPr>
        <w:pStyle w:val="Akapitzlist"/>
        <w:numPr>
          <w:ilvl w:val="0"/>
          <w:numId w:val="10"/>
        </w:numPr>
        <w:spacing w:after="60" w:line="276" w:lineRule="auto"/>
        <w:ind w:left="714" w:hanging="357"/>
        <w:contextualSpacing w:val="0"/>
      </w:pPr>
      <w:r w:rsidRPr="007A6272">
        <w:t>małoletniego.</w:t>
      </w:r>
    </w:p>
    <w:p w14:paraId="0523C672" w14:textId="576031E5" w:rsidR="00896F5F" w:rsidRPr="007A6272" w:rsidRDefault="00B37FB3" w:rsidP="000753D5">
      <w:pPr>
        <w:spacing w:line="276" w:lineRule="auto"/>
      </w:pPr>
      <w:r w:rsidRPr="007A6272">
        <w:lastRenderedPageBreak/>
        <w:t xml:space="preserve">Przez osobę doznającą przemocy domowej należy także rozumieć małoletniego będącego świadkiem przemocy domowej wobec osób, o których mowa powyżej. </w:t>
      </w:r>
      <w:r w:rsidR="00896F5F" w:rsidRPr="007A6272">
        <w:t>Osoba stosująca przemoc domową to</w:t>
      </w:r>
      <w:r w:rsidRPr="007A6272">
        <w:t xml:space="preserve"> natomiast</w:t>
      </w:r>
      <w:r w:rsidR="00896F5F" w:rsidRPr="007A6272">
        <w:t xml:space="preserve"> osoba pełnoletnia, która dopuszcza się przemocy domowej wobec </w:t>
      </w:r>
      <w:r w:rsidRPr="007A6272">
        <w:t xml:space="preserve">wymienionych </w:t>
      </w:r>
      <w:r w:rsidR="00896F5F" w:rsidRPr="007A6272">
        <w:t>osób</w:t>
      </w:r>
      <w:r w:rsidRPr="007A6272">
        <w:t>.</w:t>
      </w:r>
    </w:p>
    <w:p w14:paraId="731FF642" w14:textId="077B838B" w:rsidR="001D24BC" w:rsidRPr="007A6272" w:rsidRDefault="001D24BC" w:rsidP="001D24BC">
      <w:pPr>
        <w:spacing w:line="276" w:lineRule="auto"/>
        <w:rPr>
          <w:b/>
          <w:bCs/>
        </w:rPr>
      </w:pPr>
      <w:r w:rsidRPr="007A6272">
        <w:t xml:space="preserve">Pojęcie przemocy domowej zastąpiło </w:t>
      </w:r>
      <w:r w:rsidR="00361659" w:rsidRPr="007A6272">
        <w:t xml:space="preserve">dotychczas stosowane </w:t>
      </w:r>
      <w:r w:rsidRPr="007A6272">
        <w:t xml:space="preserve">pojęcie przemocy w rodzinie poprzez </w:t>
      </w:r>
      <w:r w:rsidR="00361659" w:rsidRPr="007A6272">
        <w:t>uchwalenie i wejście w życie</w:t>
      </w:r>
      <w:r w:rsidRPr="007A6272">
        <w:t xml:space="preserve"> </w:t>
      </w:r>
      <w:r w:rsidRPr="007A6272">
        <w:rPr>
          <w:i/>
          <w:iCs/>
        </w:rPr>
        <w:t xml:space="preserve">Ustawy z dnia 9 marca 2023 r. o zmianie ustawy </w:t>
      </w:r>
      <w:r w:rsidR="006A5D82" w:rsidRPr="007A6272">
        <w:rPr>
          <w:i/>
          <w:iCs/>
        </w:rPr>
        <w:br/>
      </w:r>
      <w:r w:rsidRPr="007A6272">
        <w:rPr>
          <w:i/>
          <w:iCs/>
        </w:rPr>
        <w:t>o przeciwdziałaniu przemocy w rodzinie oraz niektórych innych ustaw</w:t>
      </w:r>
      <w:r w:rsidR="00361659" w:rsidRPr="007A6272">
        <w:rPr>
          <w:i/>
          <w:iCs/>
        </w:rPr>
        <w:t xml:space="preserve">. </w:t>
      </w:r>
      <w:r w:rsidR="00361659" w:rsidRPr="007A6272">
        <w:t xml:space="preserve">Zmiany wprowadzone tą </w:t>
      </w:r>
      <w:r w:rsidR="00943306" w:rsidRPr="007A6272">
        <w:t>u</w:t>
      </w:r>
      <w:r w:rsidR="00361659" w:rsidRPr="007A6272">
        <w:t xml:space="preserve">stawą były gruntowne i dotyczyły wielu wcześniejszych zapisów, co spowodowało konieczność nowego spojrzenia na zjawisko przemocy. Z drugiej jednak strony wszelkie dotychczasowe statystyki i badania dotyczą przemocy w rodzinie, dlatego w tym aspekcie, szczególnie w obszarze diagnozy problemu, bardziej zasadne wydaje się posługiwanie dotychczasowymi pojęciami. </w:t>
      </w:r>
    </w:p>
    <w:p w14:paraId="2E3D65E1" w14:textId="46E798C0" w:rsidR="00F07980" w:rsidRPr="007A6272" w:rsidRDefault="00F07980" w:rsidP="000753D5">
      <w:pPr>
        <w:spacing w:line="276" w:lineRule="auto"/>
      </w:pPr>
      <w:r w:rsidRPr="007A6272">
        <w:t xml:space="preserve">Przemoc </w:t>
      </w:r>
      <w:r w:rsidR="00361659" w:rsidRPr="007A6272">
        <w:t>domowa</w:t>
      </w:r>
      <w:r w:rsidRPr="007A6272">
        <w:t xml:space="preserve"> nie pojawia się nagle – jest procesem, ma charakter cykliczny oraz tendencję do powtarzania się i eskalacji. Można tu wyróżnić trzy podstawowe fazy. </w:t>
      </w:r>
      <w:r w:rsidR="00A35E49" w:rsidRPr="007A6272">
        <w:br/>
      </w:r>
      <w:r w:rsidRPr="007A6272">
        <w:t xml:space="preserve">W pierwszej narasta napięcie i agresja ze strony sprawcy, </w:t>
      </w:r>
      <w:r w:rsidR="00FD256F" w:rsidRPr="007A6272">
        <w:t xml:space="preserve">natomiast ofiarę ogarnia niepokój </w:t>
      </w:r>
      <w:r w:rsidR="00A35E49" w:rsidRPr="007A6272">
        <w:br/>
      </w:r>
      <w:r w:rsidR="00FD256F" w:rsidRPr="007A6272">
        <w:t xml:space="preserve">i stara się oddalić zagrożenie. Druga faza to gwałtowna przemoc, w której z nieistotnej przyczyny dochodzi do wybuchu agresji, przy czym ofiara z jednej strony odczuwa przerażenie i bezradność, a z drugiej stara się uspokoić sprawcę i ochronić siebie oraz najbliższych. </w:t>
      </w:r>
      <w:r w:rsidR="00A35E49" w:rsidRPr="007A6272">
        <w:br/>
      </w:r>
      <w:r w:rsidR="00FD256F" w:rsidRPr="007A6272">
        <w:t>W trzeciej fazie sprawca, zdając sobie sprawę z tego co zrobił, próbuje znaleźć wytłumaczenie i usprawiedliwienie dla swojego zachowania, ma poczucie winy, przeprasza i obiecuje, że taka sytuacja więcej się nie powtórzy, a ofiara ufa, że był to tylko incydent. Faza ta nazywana jest fazą „miodowego miesiąca”, jednak po niej znów następuje faza pierwsza, nierzadko silniejsza niż poprzednia</w:t>
      </w:r>
      <w:r w:rsidR="00FD256F" w:rsidRPr="007A6272">
        <w:rPr>
          <w:rStyle w:val="Odwoanieprzypisudolnego"/>
        </w:rPr>
        <w:footnoteReference w:id="3"/>
      </w:r>
      <w:r w:rsidR="00FD256F" w:rsidRPr="007A6272">
        <w:t>.</w:t>
      </w:r>
      <w:r w:rsidRPr="007A6272">
        <w:t xml:space="preserve"> </w:t>
      </w:r>
    </w:p>
    <w:p w14:paraId="2C5EDBDC" w14:textId="4F865144" w:rsidR="00D2695E" w:rsidRPr="007A6272" w:rsidRDefault="00D2695E" w:rsidP="000753D5">
      <w:pPr>
        <w:spacing w:after="60" w:line="276" w:lineRule="auto"/>
      </w:pPr>
      <w:r w:rsidRPr="007A6272">
        <w:t xml:space="preserve">Przemoc </w:t>
      </w:r>
      <w:r w:rsidR="00361659" w:rsidRPr="007A6272">
        <w:t xml:space="preserve">domowa </w:t>
      </w:r>
      <w:r w:rsidRPr="007A6272">
        <w:t>może przyjmować różnorodne formy. Są to w szczególności:</w:t>
      </w:r>
    </w:p>
    <w:p w14:paraId="4E254AF5" w14:textId="77777777" w:rsidR="001802DA" w:rsidRPr="007A6272" w:rsidRDefault="00D2695E">
      <w:pPr>
        <w:pStyle w:val="Akapitzlist"/>
        <w:numPr>
          <w:ilvl w:val="0"/>
          <w:numId w:val="2"/>
        </w:numPr>
        <w:spacing w:after="0" w:line="276" w:lineRule="auto"/>
        <w:ind w:left="709"/>
        <w:contextualSpacing w:val="0"/>
      </w:pPr>
      <w:r w:rsidRPr="007A6272">
        <w:rPr>
          <w:u w:val="single"/>
        </w:rPr>
        <w:t>przemoc fizyczna</w:t>
      </w:r>
      <w:r w:rsidRPr="007A6272">
        <w:t xml:space="preserve"> – zwrócona przeciwko fizyczności człowieka, niosąca ryzyko uszkodzenia ciała poprzez takie zachowania jak np.: popychanie, potrząsanie, policzkowanie, kopanie, duszenie, bicie, rzucanie w kogoś przedmiotami, przypalanie, topienie; </w:t>
      </w:r>
    </w:p>
    <w:p w14:paraId="07B97026" w14:textId="77777777" w:rsidR="001802DA" w:rsidRPr="007A6272" w:rsidRDefault="00D2695E">
      <w:pPr>
        <w:pStyle w:val="Akapitzlist"/>
        <w:numPr>
          <w:ilvl w:val="0"/>
          <w:numId w:val="2"/>
        </w:numPr>
        <w:spacing w:after="0" w:line="276" w:lineRule="auto"/>
        <w:ind w:left="709"/>
        <w:contextualSpacing w:val="0"/>
      </w:pPr>
      <w:r w:rsidRPr="007A6272">
        <w:rPr>
          <w:u w:val="single"/>
        </w:rPr>
        <w:t>przemoc psychiczna</w:t>
      </w:r>
      <w:r w:rsidRPr="007A6272">
        <w:t xml:space="preserve"> – zmierzająca do poniżenia ofiary, zastraszenia, pozbawienia wiary we własne możliwości; obejmuje wszystkie działania (z wyjątkiem użycia siły fizycznej), służące obniżeniu poczucia własnej wartości, wywołaniu stanów lękowych i zaburzeń osobowości oraz zahamowania procesu osobistego rozwoju, takie jak np. szantaż emocjonalny, manipulacja, śledzenie, nękanie telefonami, wysyłanie anonimów, nagabywanie;</w:t>
      </w:r>
    </w:p>
    <w:p w14:paraId="70101ECB" w14:textId="77777777" w:rsidR="001802DA" w:rsidRPr="007A6272" w:rsidRDefault="00D2695E">
      <w:pPr>
        <w:pStyle w:val="Akapitzlist"/>
        <w:numPr>
          <w:ilvl w:val="0"/>
          <w:numId w:val="2"/>
        </w:numPr>
        <w:spacing w:after="0" w:line="276" w:lineRule="auto"/>
        <w:ind w:left="709"/>
        <w:contextualSpacing w:val="0"/>
      </w:pPr>
      <w:r w:rsidRPr="007A6272">
        <w:rPr>
          <w:u w:val="single"/>
        </w:rPr>
        <w:t>przemoc seksualna</w:t>
      </w:r>
      <w:r w:rsidRPr="007A6272">
        <w:t xml:space="preserve"> – polega na zmuszaniu ofiary do jakiejkolwiek formy aktywności seksualnej, a także na </w:t>
      </w:r>
      <w:proofErr w:type="spellStart"/>
      <w:r w:rsidRPr="007A6272">
        <w:t>zachowaniach</w:t>
      </w:r>
      <w:proofErr w:type="spellEnd"/>
      <w:r w:rsidRPr="007A6272">
        <w:t xml:space="preserve"> sprowadzających ją do roli obiektu seksualnego, poprzez np. niechciane dotykanie, szczypnięcia, klepanie, żarty i gesty upokarzające seksualną naturę drugiej osoby;</w:t>
      </w:r>
    </w:p>
    <w:p w14:paraId="357A4C68" w14:textId="77777777" w:rsidR="00D2695E" w:rsidRPr="007A6272" w:rsidRDefault="00D2695E">
      <w:pPr>
        <w:pStyle w:val="Akapitzlist"/>
        <w:numPr>
          <w:ilvl w:val="0"/>
          <w:numId w:val="2"/>
        </w:numPr>
        <w:spacing w:after="60" w:line="276" w:lineRule="auto"/>
        <w:ind w:left="709"/>
        <w:contextualSpacing w:val="0"/>
      </w:pPr>
      <w:r w:rsidRPr="007A6272">
        <w:rPr>
          <w:u w:val="single"/>
        </w:rPr>
        <w:lastRenderedPageBreak/>
        <w:t>przemoc ekonomiczna</w:t>
      </w:r>
      <w:r w:rsidRPr="007A6272">
        <w:t xml:space="preserve"> – obejmuje działania służące ograniczeniu swobodnego dysponowania pieniędzmi i własnymi dobrami bądź dostępu do dóbr wspólnych; może polegać np. na odbieraniu pieniędzy, kontrolowaniu wydatków, zmuszaniu do proszenia o pieniądze czy uniemożliwianiu podjęcia pracy</w:t>
      </w:r>
      <w:r w:rsidR="004C581D" w:rsidRPr="007A6272">
        <w:t>.</w:t>
      </w:r>
    </w:p>
    <w:p w14:paraId="47663DEC" w14:textId="77777777" w:rsidR="00300659" w:rsidRPr="007A6272" w:rsidRDefault="00D2695E" w:rsidP="000753D5">
      <w:pPr>
        <w:spacing w:line="276" w:lineRule="auto"/>
      </w:pPr>
      <w:r w:rsidRPr="007A6272">
        <w:t xml:space="preserve">Wśród innych form przemocy można wskazać także </w:t>
      </w:r>
      <w:r w:rsidRPr="007A6272">
        <w:rPr>
          <w:u w:val="single"/>
        </w:rPr>
        <w:t>zaniedbanie</w:t>
      </w:r>
      <w:r w:rsidRPr="007A6272">
        <w:t xml:space="preserve">, polegające na nie zaspokajaniu podstawowych potrzeb fizycznych i psychicznych osoby; przemoc symboliczną, czyli narzucanie sposobu rozumienia rzeczywistości oraz cyberprzemoc, czyli przemoc </w:t>
      </w:r>
      <w:r w:rsidR="009E0E37" w:rsidRPr="007A6272">
        <w:br/>
      </w:r>
      <w:r w:rsidRPr="007A6272">
        <w:t>z użyciem nowoczesnych technologii, najczęściej tel</w:t>
      </w:r>
      <w:r w:rsidR="001513CA" w:rsidRPr="007A6272">
        <w:t xml:space="preserve">efonów komórkowych i </w:t>
      </w:r>
      <w:proofErr w:type="spellStart"/>
      <w:r w:rsidR="001513CA" w:rsidRPr="007A6272">
        <w:t>internetu</w:t>
      </w:r>
      <w:proofErr w:type="spellEnd"/>
      <w:r w:rsidR="001513CA" w:rsidRPr="007A6272">
        <w:t>.</w:t>
      </w:r>
      <w:r w:rsidR="00700194" w:rsidRPr="007A6272">
        <w:t xml:space="preserve"> </w:t>
      </w:r>
    </w:p>
    <w:p w14:paraId="4AEE3C11" w14:textId="2FE7AD2F" w:rsidR="00A35E49" w:rsidRPr="007A6272" w:rsidRDefault="0077679A" w:rsidP="00A35E49">
      <w:pPr>
        <w:spacing w:after="0" w:line="276" w:lineRule="auto"/>
      </w:pPr>
      <w:r w:rsidRPr="007A6272">
        <w:t>Jednym ze źródeł wiedzy o przemocy w rodzinie</w:t>
      </w:r>
      <w:r w:rsidR="00B37FB3" w:rsidRPr="007A6272">
        <w:t xml:space="preserve"> i przemocy domowej</w:t>
      </w:r>
      <w:r w:rsidR="00AC6393" w:rsidRPr="007A6272">
        <w:t>, w tym skali tego zjawiska i jego specyfiki, są badania społeczne. Z</w:t>
      </w:r>
      <w:r w:rsidR="00D2695E" w:rsidRPr="007A6272">
        <w:t xml:space="preserve"> </w:t>
      </w:r>
      <w:r w:rsidR="00714E7D" w:rsidRPr="007A6272">
        <w:t xml:space="preserve">sondażu przeprowadzonego </w:t>
      </w:r>
      <w:r w:rsidR="003107ED" w:rsidRPr="007A6272">
        <w:t xml:space="preserve">na </w:t>
      </w:r>
      <w:r w:rsidR="00D2695E" w:rsidRPr="007A6272">
        <w:t xml:space="preserve">zlecenie </w:t>
      </w:r>
      <w:r w:rsidR="00714E7D" w:rsidRPr="007A6272">
        <w:t>M</w:t>
      </w:r>
      <w:r w:rsidR="00D2695E" w:rsidRPr="007A6272">
        <w:t xml:space="preserve">inisterstwa </w:t>
      </w:r>
      <w:r w:rsidR="00714E7D" w:rsidRPr="007A6272">
        <w:t>S</w:t>
      </w:r>
      <w:r w:rsidR="00D2695E" w:rsidRPr="007A6272">
        <w:t xml:space="preserve">praw </w:t>
      </w:r>
      <w:r w:rsidR="00714E7D" w:rsidRPr="007A6272">
        <w:t>W</w:t>
      </w:r>
      <w:r w:rsidR="00D2695E" w:rsidRPr="007A6272">
        <w:t xml:space="preserve">ewnętrznych </w:t>
      </w:r>
      <w:r w:rsidR="00714E7D" w:rsidRPr="007A6272">
        <w:t xml:space="preserve">wynika, że co siódmy Polak (14%) </w:t>
      </w:r>
      <w:r w:rsidR="00D2695E" w:rsidRPr="007A6272">
        <w:t xml:space="preserve">był </w:t>
      </w:r>
      <w:r w:rsidR="00714E7D" w:rsidRPr="007A6272">
        <w:t>w 2014</w:t>
      </w:r>
      <w:r w:rsidR="00D2695E" w:rsidRPr="007A6272">
        <w:t xml:space="preserve"> </w:t>
      </w:r>
      <w:r w:rsidR="00EF6CF3" w:rsidRPr="007A6272">
        <w:t xml:space="preserve">roku </w:t>
      </w:r>
      <w:r w:rsidR="00714E7D" w:rsidRPr="007A6272">
        <w:t xml:space="preserve">świadkiem przemocy w rodzinie, </w:t>
      </w:r>
      <w:r w:rsidR="00D2695E" w:rsidRPr="007A6272">
        <w:t>jednak</w:t>
      </w:r>
      <w:r w:rsidR="00714E7D" w:rsidRPr="007A6272">
        <w:t xml:space="preserve"> tylko dwie na pięć osób zgłosiło ten fakt</w:t>
      </w:r>
      <w:r w:rsidR="00D2695E" w:rsidRPr="007A6272">
        <w:t xml:space="preserve"> </w:t>
      </w:r>
      <w:r w:rsidR="00714E7D" w:rsidRPr="007A6272">
        <w:t>odpowiednim instytucjom</w:t>
      </w:r>
      <w:r w:rsidR="00D2695E" w:rsidRPr="007A6272">
        <w:rPr>
          <w:rStyle w:val="Odwoanieprzypisudolnego"/>
        </w:rPr>
        <w:footnoteReference w:id="4"/>
      </w:r>
      <w:r w:rsidR="00D2695E" w:rsidRPr="007A6272">
        <w:t>.</w:t>
      </w:r>
      <w:r w:rsidR="001513CA" w:rsidRPr="007A6272">
        <w:t xml:space="preserve"> Badanie zlecone przez Ministerstwo Rodziny, Pracy i Polityki Społecznej w 2019 roku wskazuje natomiast na to, że aż 57% Polaków doświadczyło przynajmniej jednej z form przemocy, przy czym na pierwszym miejscu uplasowała się przemoc psychiczna, której doświadczyło 53% ankietowanych, natomiast przemocy fizycznej</w:t>
      </w:r>
      <w:r w:rsidR="00AC6393" w:rsidRPr="007A6272">
        <w:t xml:space="preserve"> doznało</w:t>
      </w:r>
      <w:r w:rsidR="001513CA" w:rsidRPr="007A6272">
        <w:t xml:space="preserve"> 23%</w:t>
      </w:r>
      <w:r w:rsidR="00AC6393" w:rsidRPr="007A6272">
        <w:t xml:space="preserve"> respondentów</w:t>
      </w:r>
      <w:r w:rsidR="00A35E49" w:rsidRPr="007A6272">
        <w:t>. Wśród innych wyników tego badania warto przytoczyć następujące:</w:t>
      </w:r>
    </w:p>
    <w:p w14:paraId="204BE6E6" w14:textId="7E205DBE" w:rsidR="00A35E49" w:rsidRPr="007A6272" w:rsidRDefault="00A35E49">
      <w:pPr>
        <w:pStyle w:val="Akapitzlist"/>
        <w:numPr>
          <w:ilvl w:val="0"/>
          <w:numId w:val="12"/>
        </w:numPr>
        <w:spacing w:after="60" w:line="276" w:lineRule="auto"/>
        <w:ind w:left="714" w:hanging="357"/>
        <w:contextualSpacing w:val="0"/>
      </w:pPr>
      <w:r w:rsidRPr="007A6272">
        <w:t>osoby aktualnie (tj. w momencie realizacji badania) doświadczające przemocy (ostatni przypadek miał miejsce w ciągu ostatniego roku) stanowiły od 14% (w przypadku przemocy fizycznej) oraz do 33% (w przypadku przemocy ekonomicznej) wszystkich osób doznających przemocy;</w:t>
      </w:r>
    </w:p>
    <w:p w14:paraId="399FAC07" w14:textId="0B84C937" w:rsidR="00A35E49" w:rsidRPr="007A6272" w:rsidRDefault="00A35E49">
      <w:pPr>
        <w:pStyle w:val="Akapitzlist"/>
        <w:numPr>
          <w:ilvl w:val="0"/>
          <w:numId w:val="12"/>
        </w:numPr>
        <w:spacing w:after="60" w:line="276" w:lineRule="auto"/>
        <w:ind w:left="714" w:hanging="357"/>
        <w:contextualSpacing w:val="0"/>
      </w:pPr>
      <w:r w:rsidRPr="007A6272">
        <w:t>doświadczanie przemocy w rodzinie nieznacznie częściej deklarowane było przez młodszych respondentów. Do bycia osobą doznającą przemocy przyznawali się głównie 18-29-latkowie i 30-39-latkowie (po 60%), a najrzadziej osoby 60+ (53%);</w:t>
      </w:r>
    </w:p>
    <w:p w14:paraId="1820F870" w14:textId="4BE51814" w:rsidR="00A35E49" w:rsidRPr="007A6272" w:rsidRDefault="00A35E49">
      <w:pPr>
        <w:pStyle w:val="Akapitzlist"/>
        <w:numPr>
          <w:ilvl w:val="0"/>
          <w:numId w:val="12"/>
        </w:numPr>
        <w:spacing w:after="60" w:line="276" w:lineRule="auto"/>
        <w:ind w:left="714" w:hanging="357"/>
        <w:contextualSpacing w:val="0"/>
      </w:pPr>
      <w:r w:rsidRPr="007A6272">
        <w:t>do doświadczania przemocy w rodzinie najczęściej przyznawali się respondenci z miast mających od 20 tys. do 100 tys. mieszkańców (61%);</w:t>
      </w:r>
    </w:p>
    <w:p w14:paraId="6BF106DB" w14:textId="2872293D" w:rsidR="00A35E49" w:rsidRPr="007A6272" w:rsidRDefault="00DF6C19">
      <w:pPr>
        <w:pStyle w:val="Akapitzlist"/>
        <w:numPr>
          <w:ilvl w:val="0"/>
          <w:numId w:val="12"/>
        </w:numPr>
        <w:spacing w:after="60" w:line="276" w:lineRule="auto"/>
        <w:ind w:left="714" w:hanging="357"/>
        <w:contextualSpacing w:val="0"/>
      </w:pPr>
      <w:r w:rsidRPr="007A6272">
        <w:t xml:space="preserve">doświadczaniu przemocy w rodzinie sprzyja przede wszystkim zależność, w tym finansowa, od innych członków rodziny, niskie poczucie własnej wartości </w:t>
      </w:r>
      <w:r w:rsidR="006A5D82" w:rsidRPr="007A6272">
        <w:br/>
      </w:r>
      <w:r w:rsidRPr="007A6272">
        <w:t>i doświadczanie przemocy w dzieciństwie;</w:t>
      </w:r>
    </w:p>
    <w:p w14:paraId="1F8BCBE7" w14:textId="46A06F06" w:rsidR="00DF6C19" w:rsidRPr="007A6272" w:rsidRDefault="00DF6C19">
      <w:pPr>
        <w:pStyle w:val="Akapitzlist"/>
        <w:numPr>
          <w:ilvl w:val="0"/>
          <w:numId w:val="12"/>
        </w:numPr>
        <w:spacing w:after="60" w:line="276" w:lineRule="auto"/>
        <w:ind w:left="714" w:hanging="357"/>
        <w:contextualSpacing w:val="0"/>
      </w:pPr>
      <w:r w:rsidRPr="007A6272">
        <w:t>przemocy najczęściej dopuszczają się członkowie najbliższej rodziny, tj. ojciec, matka, mąż/partner lub żona/partnerka, przy czym mężczyźni częściej niż kobiety;</w:t>
      </w:r>
    </w:p>
    <w:p w14:paraId="1A16A42B" w14:textId="3EA4D669" w:rsidR="00DF6C19" w:rsidRPr="007A6272" w:rsidRDefault="00DF6C19">
      <w:pPr>
        <w:pStyle w:val="Akapitzlist"/>
        <w:numPr>
          <w:ilvl w:val="0"/>
          <w:numId w:val="12"/>
        </w:numPr>
        <w:spacing w:after="60" w:line="276" w:lineRule="auto"/>
        <w:ind w:left="714" w:hanging="357"/>
        <w:contextualSpacing w:val="0"/>
      </w:pPr>
      <w:r w:rsidRPr="007A6272">
        <w:t xml:space="preserve">osoby doświadczające przemocy w rodzinie najczęściej również w rodzinie szukają pomocy (57% osób szukających pomocy w związku z przemocą seksualną oraz 38% </w:t>
      </w:r>
      <w:r w:rsidR="006A5D82" w:rsidRPr="007A6272">
        <w:br/>
      </w:r>
      <w:r w:rsidRPr="007A6272">
        <w:t>w przypadku przemocy ekonomicznej). Nieco rzadziej w takim przypadku ankietowani zgłaszali się na policję</w:t>
      </w:r>
      <w:r w:rsidRPr="007A6272">
        <w:rPr>
          <w:rStyle w:val="Odwoanieprzypisudolnego"/>
        </w:rPr>
        <w:footnoteReference w:id="5"/>
      </w:r>
      <w:r w:rsidRPr="007A6272">
        <w:t>.</w:t>
      </w:r>
    </w:p>
    <w:p w14:paraId="0BDA0A14" w14:textId="2D18733A" w:rsidR="001E78CA" w:rsidRPr="007A6272" w:rsidRDefault="00513F76" w:rsidP="000753D5">
      <w:pPr>
        <w:spacing w:after="60" w:line="276" w:lineRule="auto"/>
      </w:pPr>
      <w:r w:rsidRPr="007A6272">
        <w:lastRenderedPageBreak/>
        <w:t>Tematyce przemocy wobec dzieci poświęcony jest raport „Przemoc w wychowaniu. Między prawnym zakazem a społeczną akceptacją. Monitoring Rzecznika Praw Dziecka”</w:t>
      </w:r>
      <w:r w:rsidR="001E78CA" w:rsidRPr="007A6272">
        <w:t xml:space="preserve">. Analiza występowania przemocy w </w:t>
      </w:r>
      <w:proofErr w:type="spellStart"/>
      <w:r w:rsidR="001E78CA" w:rsidRPr="007A6272">
        <w:t>zachowaniach</w:t>
      </w:r>
      <w:proofErr w:type="spellEnd"/>
      <w:r w:rsidR="001E78CA" w:rsidRPr="007A6272">
        <w:t xml:space="preserve"> i doświadczeniach respondentów</w:t>
      </w:r>
      <w:r w:rsidR="0053302E" w:rsidRPr="007A6272">
        <w:t xml:space="preserve"> posiadających </w:t>
      </w:r>
      <w:r w:rsidR="001E78CA" w:rsidRPr="007A6272">
        <w:t>dzieci pokazuje, że przemoc jest często obecna w praktyce wychowawczej w polskich rodzinach.</w:t>
      </w:r>
      <w:r w:rsidR="0053302E" w:rsidRPr="007A6272">
        <w:t xml:space="preserve"> W prawie połowie badanych rodzin wykorzystuje się tzw. klapsy, w niespełna jednej piątej dziecko może otrzymywać „lanie”. Rodzice ujawniający zachowania przemocy wobec własnych dzieci to najczęściej osoby po 40 roku życia, o niższym wykształceniu, posiadający więcej niż dwoje dzieci, oceniający swoją sytuację materialną jako złą, a także samotnie wychowujący dzieci. </w:t>
      </w:r>
      <w:r w:rsidR="001E78CA" w:rsidRPr="007A6272">
        <w:t xml:space="preserve">W świetle </w:t>
      </w:r>
      <w:r w:rsidR="0053302E" w:rsidRPr="007A6272">
        <w:t xml:space="preserve">przywołanego raportu </w:t>
      </w:r>
      <w:r w:rsidR="001E78CA" w:rsidRPr="007A6272">
        <w:t xml:space="preserve">niemal dwie piąte badanych Polaków opowiada się za tym, że postępowanie z dzieckiem jest sprawą prywatną rodziców, nawet </w:t>
      </w:r>
      <w:r w:rsidR="009E0E37" w:rsidRPr="007A6272">
        <w:br/>
      </w:r>
      <w:r w:rsidR="001E78CA" w:rsidRPr="007A6272">
        <w:t xml:space="preserve">w sytuacji, gdy stosują oni wobec niego kary fizyczne. </w:t>
      </w:r>
      <w:r w:rsidR="0053302E" w:rsidRPr="007A6272">
        <w:t>D</w:t>
      </w:r>
      <w:r w:rsidR="001E78CA" w:rsidRPr="007A6272">
        <w:t xml:space="preserve">ominują </w:t>
      </w:r>
      <w:r w:rsidR="0053302E" w:rsidRPr="007A6272">
        <w:t xml:space="preserve">tu </w:t>
      </w:r>
      <w:r w:rsidR="001E78CA" w:rsidRPr="007A6272">
        <w:t xml:space="preserve">mężczyźni, osoby starsze, mieszkańcy wsi oraz osoby niżej wykształcone. Więcej niż co dziesiąty badany zadeklarował brak reakcji </w:t>
      </w:r>
      <w:r w:rsidR="00156B27" w:rsidRPr="007A6272">
        <w:t>na</w:t>
      </w:r>
      <w:r w:rsidR="001E78CA" w:rsidRPr="007A6272">
        <w:t xml:space="preserve"> sytuację przemocy</w:t>
      </w:r>
      <w:r w:rsidR="0053302E" w:rsidRPr="007A6272">
        <w:rPr>
          <w:rStyle w:val="Odwoanieprzypisudolnego"/>
        </w:rPr>
        <w:footnoteReference w:id="6"/>
      </w:r>
      <w:r w:rsidR="0053302E" w:rsidRPr="007A6272">
        <w:t>.</w:t>
      </w:r>
    </w:p>
    <w:p w14:paraId="317F195C" w14:textId="1D220551" w:rsidR="00B37A78" w:rsidRPr="007A6272" w:rsidRDefault="0053302E" w:rsidP="003E7729">
      <w:pPr>
        <w:pStyle w:val="Nagwek1"/>
      </w:pPr>
      <w:bookmarkStart w:id="3" w:name="_Toc159227912"/>
      <w:r w:rsidRPr="007A6272">
        <w:t>2</w:t>
      </w:r>
      <w:r w:rsidR="007B5626" w:rsidRPr="007A6272">
        <w:t xml:space="preserve">. </w:t>
      </w:r>
      <w:r w:rsidR="00DF6C19" w:rsidRPr="007A6272">
        <w:t>Uwarunkowania ustawowe</w:t>
      </w:r>
      <w:bookmarkEnd w:id="3"/>
    </w:p>
    <w:p w14:paraId="76D18251" w14:textId="5B782454" w:rsidR="00A87FDE" w:rsidRPr="007A6272" w:rsidRDefault="00A87FDE" w:rsidP="00DF6C19">
      <w:pPr>
        <w:spacing w:line="276" w:lineRule="auto"/>
        <w:rPr>
          <w:bCs/>
        </w:rPr>
      </w:pPr>
      <w:r w:rsidRPr="007A6272">
        <w:rPr>
          <w:bCs/>
        </w:rPr>
        <w:t>Zadania państwa</w:t>
      </w:r>
      <w:r w:rsidRPr="007A6272">
        <w:rPr>
          <w:szCs w:val="24"/>
        </w:rPr>
        <w:t xml:space="preserve"> w dziedzinie przeciwdziałania przemocy </w:t>
      </w:r>
      <w:r w:rsidR="00B37FB3" w:rsidRPr="007A6272">
        <w:rPr>
          <w:szCs w:val="24"/>
        </w:rPr>
        <w:t>domowej</w:t>
      </w:r>
      <w:r w:rsidRPr="007A6272">
        <w:rPr>
          <w:szCs w:val="24"/>
        </w:rPr>
        <w:t xml:space="preserve"> oraz ochrony </w:t>
      </w:r>
      <w:r w:rsidR="00943306" w:rsidRPr="007A6272">
        <w:rPr>
          <w:szCs w:val="24"/>
        </w:rPr>
        <w:t>osób jej doznających</w:t>
      </w:r>
      <w:r w:rsidRPr="007A6272">
        <w:rPr>
          <w:szCs w:val="24"/>
        </w:rPr>
        <w:t xml:space="preserve"> mają swoje źródło w </w:t>
      </w:r>
      <w:r w:rsidRPr="007A6272">
        <w:rPr>
          <w:i/>
          <w:szCs w:val="24"/>
        </w:rPr>
        <w:t>Konstytucji Rzeczypospolitej Polskiej z dnia 2 kwietnia 1997</w:t>
      </w:r>
      <w:r w:rsidR="00943306" w:rsidRPr="007A6272">
        <w:rPr>
          <w:i/>
          <w:szCs w:val="24"/>
        </w:rPr>
        <w:t> </w:t>
      </w:r>
      <w:r w:rsidRPr="007A6272">
        <w:rPr>
          <w:i/>
          <w:szCs w:val="24"/>
        </w:rPr>
        <w:t>r</w:t>
      </w:r>
      <w:r w:rsidRPr="007A6272">
        <w:rPr>
          <w:szCs w:val="24"/>
        </w:rPr>
        <w:t>. W świetle jej art. 18: „Małżeństwo jako związek kobiety i męż</w:t>
      </w:r>
      <w:r w:rsidR="0053302E" w:rsidRPr="007A6272">
        <w:rPr>
          <w:szCs w:val="24"/>
        </w:rPr>
        <w:t xml:space="preserve">czyzny, rodzina, macierzyństwo </w:t>
      </w:r>
      <w:r w:rsidRPr="007A6272">
        <w:rPr>
          <w:szCs w:val="24"/>
        </w:rPr>
        <w:t xml:space="preserve">i rodzicielstwo znajdują się pod ochroną i opieką Rzeczypospolitej Polskiej”, natomiast zgodnie z  </w:t>
      </w:r>
      <w:r w:rsidRPr="007A6272">
        <w:rPr>
          <w:bCs/>
          <w:szCs w:val="24"/>
        </w:rPr>
        <w:t xml:space="preserve">art. 71 </w:t>
      </w:r>
      <w:r w:rsidRPr="007A6272">
        <w:rPr>
          <w:szCs w:val="24"/>
        </w:rPr>
        <w:t>ust. 1 „Państwo w swojej polityce społecznej i gospodarczej uwzględnia dobro rodziny. Rodziny znajdujące się w trudnej sytuacji materialnej i społecznej, zwłaszcza wielodzietne i niepełne, mają prawo do szczególnej pomocy ze strony władz publicznych.” Wyjątkowej ochronie Rzeczypospolitej Polskiej podlegają ponadto prawa dzieci, albowiem „każdy ma prawo żądać od organów władzy publicznej ochrony dziecka przed przemocą, okrucieństwem, wyzyskiem i demoralizacją” (art. 72 ust. 1).</w:t>
      </w:r>
    </w:p>
    <w:p w14:paraId="4E2E60EB" w14:textId="54C25E66" w:rsidR="00DF6C19" w:rsidRPr="007A6272" w:rsidRDefault="00A87FDE" w:rsidP="00DF6C19">
      <w:pPr>
        <w:spacing w:line="276" w:lineRule="auto"/>
      </w:pPr>
      <w:r w:rsidRPr="007A6272">
        <w:rPr>
          <w:szCs w:val="24"/>
        </w:rPr>
        <w:t>U</w:t>
      </w:r>
      <w:r w:rsidRPr="007A6272">
        <w:t xml:space="preserve">regulowania dotyczące przeciwdziałania przemocy </w:t>
      </w:r>
      <w:r w:rsidR="00B37FB3" w:rsidRPr="007A6272">
        <w:t>domowej</w:t>
      </w:r>
      <w:r w:rsidRPr="007A6272">
        <w:t xml:space="preserve"> znajdują się w szeregu ustaw,</w:t>
      </w:r>
      <w:r w:rsidR="00DF6C19" w:rsidRPr="007A6272">
        <w:t xml:space="preserve"> spośród których kluczowa jest cytowana wcześniej ustawa o przeciwdziałaniu przemocy domowej. Określa ona zadania różnych organów państwa, w tym jednostek samorządu terytorialnego, w zakresie przeciwdziałania przemocy domowej, zasady postępowania wobec osób doznających przemocy domowej, a także wobec osób ją stosujących. Zgodnie z art. 1 ust. 2 przepisy ustawy stosuje się także w przypadku zagrożenia przemocą domową oraz </w:t>
      </w:r>
      <w:r w:rsidR="006A5D82" w:rsidRPr="007A6272">
        <w:br/>
      </w:r>
      <w:r w:rsidR="00DF6C19" w:rsidRPr="007A6272">
        <w:t>w przypadku podejrzenia stosowania przemocy domowej.</w:t>
      </w:r>
    </w:p>
    <w:p w14:paraId="435A1A1F" w14:textId="18D2D1F2" w:rsidR="00A87FDE" w:rsidRPr="007A6272" w:rsidRDefault="00A87FDE" w:rsidP="00DF6C19">
      <w:pPr>
        <w:spacing w:after="60" w:line="276" w:lineRule="auto"/>
      </w:pPr>
      <w:r w:rsidRPr="007A6272">
        <w:t>W świetle art. 6 ust. 2 ustawy</w:t>
      </w:r>
      <w:r w:rsidR="00DF6C19" w:rsidRPr="007A6272">
        <w:t xml:space="preserve"> o przeciwdziałaniu przemocy domowej</w:t>
      </w:r>
      <w:r w:rsidRPr="007A6272">
        <w:t xml:space="preserve"> do zadań własnych gminy należy tworzenie gminnego systemu przeciwdziałania przemocy </w:t>
      </w:r>
      <w:r w:rsidR="00B37FB3" w:rsidRPr="007A6272">
        <w:t>domowej</w:t>
      </w:r>
      <w:r w:rsidRPr="007A6272">
        <w:t>, w tym:</w:t>
      </w:r>
    </w:p>
    <w:p w14:paraId="72A8E196" w14:textId="3FAC4A3E" w:rsidR="00A87FDE" w:rsidRPr="007A6272" w:rsidRDefault="00A87FDE">
      <w:pPr>
        <w:numPr>
          <w:ilvl w:val="0"/>
          <w:numId w:val="3"/>
        </w:numPr>
        <w:spacing w:after="60" w:line="276" w:lineRule="auto"/>
      </w:pPr>
      <w:r w:rsidRPr="007A6272">
        <w:t xml:space="preserve">opracowanie i realizacja gminnego programu przeciwdziałania przemocy </w:t>
      </w:r>
      <w:r w:rsidR="00B37FB3" w:rsidRPr="007A6272">
        <w:t>domowej</w:t>
      </w:r>
      <w:r w:rsidRPr="007A6272">
        <w:t xml:space="preserve"> </w:t>
      </w:r>
      <w:r w:rsidR="006A5D82" w:rsidRPr="007A6272">
        <w:br/>
      </w:r>
      <w:r w:rsidR="00B37FB3" w:rsidRPr="007A6272">
        <w:t xml:space="preserve">i </w:t>
      </w:r>
      <w:r w:rsidRPr="007A6272">
        <w:t xml:space="preserve">ochrony </w:t>
      </w:r>
      <w:r w:rsidR="00B37FB3" w:rsidRPr="007A6272">
        <w:t>osób doznających przemocy domowej</w:t>
      </w:r>
      <w:r w:rsidRPr="007A6272">
        <w:t xml:space="preserve">; </w:t>
      </w:r>
    </w:p>
    <w:p w14:paraId="53E33EE3" w14:textId="6F2A3340" w:rsidR="00A87FDE" w:rsidRPr="007A6272" w:rsidRDefault="00A87FDE">
      <w:pPr>
        <w:pStyle w:val="Akapitzlist"/>
        <w:numPr>
          <w:ilvl w:val="0"/>
          <w:numId w:val="3"/>
        </w:numPr>
        <w:spacing w:after="60" w:line="276" w:lineRule="auto"/>
        <w:contextualSpacing w:val="0"/>
      </w:pPr>
      <w:r w:rsidRPr="007A6272">
        <w:lastRenderedPageBreak/>
        <w:t xml:space="preserve">prowadzenie poradnictwa i interwencji w zakresie przeciwdziałania przemocy </w:t>
      </w:r>
      <w:r w:rsidRPr="007A6272">
        <w:br/>
      </w:r>
      <w:r w:rsidR="00B37FB3" w:rsidRPr="007A6272">
        <w:t>domowej</w:t>
      </w:r>
      <w:r w:rsidRPr="007A6272">
        <w:t xml:space="preserve">, w szczególności poprzez działania edukacyjne służące wzmocnieniu opiekuńczych i wychowawczych kompetencji rodziców w rodzinach nią zagrożonych; </w:t>
      </w:r>
    </w:p>
    <w:p w14:paraId="4FF06CFF" w14:textId="660C1D8E" w:rsidR="00A87FDE" w:rsidRPr="007A6272" w:rsidRDefault="00A87FDE">
      <w:pPr>
        <w:pStyle w:val="Akapitzlist"/>
        <w:numPr>
          <w:ilvl w:val="0"/>
          <w:numId w:val="3"/>
        </w:numPr>
        <w:spacing w:after="60" w:line="276" w:lineRule="auto"/>
        <w:contextualSpacing w:val="0"/>
      </w:pPr>
      <w:r w:rsidRPr="007A6272">
        <w:t xml:space="preserve">zapewnienie osobom </w:t>
      </w:r>
      <w:r w:rsidR="00B37FB3" w:rsidRPr="007A6272">
        <w:t>doznającym przemocy domowej</w:t>
      </w:r>
      <w:r w:rsidRPr="007A6272">
        <w:t xml:space="preserve"> miejsc w ośrodkach wsparcia;</w:t>
      </w:r>
    </w:p>
    <w:p w14:paraId="55924701" w14:textId="77777777" w:rsidR="00A87FDE" w:rsidRPr="007A6272" w:rsidRDefault="00A87FDE">
      <w:pPr>
        <w:pStyle w:val="Akapitzlist"/>
        <w:numPr>
          <w:ilvl w:val="0"/>
          <w:numId w:val="3"/>
        </w:numPr>
        <w:spacing w:after="60" w:line="276" w:lineRule="auto"/>
        <w:ind w:left="714" w:hanging="357"/>
        <w:contextualSpacing w:val="0"/>
      </w:pPr>
      <w:r w:rsidRPr="007A6272">
        <w:t>tworzenie zespołów interdyscyplinarnych.</w:t>
      </w:r>
    </w:p>
    <w:p w14:paraId="67BADF6E" w14:textId="51A80D41" w:rsidR="00A87FDE" w:rsidRPr="007A6272" w:rsidRDefault="00D24DDA" w:rsidP="000753D5">
      <w:pPr>
        <w:spacing w:line="276" w:lineRule="auto"/>
        <w:rPr>
          <w:szCs w:val="24"/>
        </w:rPr>
      </w:pPr>
      <w:r w:rsidRPr="007A6272">
        <w:rPr>
          <w:szCs w:val="24"/>
        </w:rPr>
        <w:t xml:space="preserve">W zakresie udzielania pomocy osobom </w:t>
      </w:r>
      <w:r w:rsidR="00EC66E1" w:rsidRPr="007A6272">
        <w:rPr>
          <w:szCs w:val="24"/>
        </w:rPr>
        <w:t>doznającym przemocy</w:t>
      </w:r>
      <w:r w:rsidRPr="007A6272">
        <w:rPr>
          <w:szCs w:val="24"/>
        </w:rPr>
        <w:t xml:space="preserve">, oddziaływania na osoby stosujące przemoc oraz podnoszenia świadomości społecznej na temat </w:t>
      </w:r>
      <w:r w:rsidR="00EC66E1" w:rsidRPr="007A6272">
        <w:rPr>
          <w:szCs w:val="24"/>
        </w:rPr>
        <w:t xml:space="preserve">zjawiska przemocy domowej, w tym jej </w:t>
      </w:r>
      <w:r w:rsidRPr="007A6272">
        <w:rPr>
          <w:szCs w:val="24"/>
        </w:rPr>
        <w:t>przyczyn i</w:t>
      </w:r>
      <w:r w:rsidR="003E32D9" w:rsidRPr="007A6272">
        <w:rPr>
          <w:szCs w:val="24"/>
        </w:rPr>
        <w:t xml:space="preserve"> </w:t>
      </w:r>
      <w:r w:rsidRPr="007A6272">
        <w:rPr>
          <w:szCs w:val="24"/>
        </w:rPr>
        <w:t>skutków</w:t>
      </w:r>
      <w:r w:rsidR="00EC66E1" w:rsidRPr="007A6272">
        <w:rPr>
          <w:szCs w:val="24"/>
        </w:rPr>
        <w:t xml:space="preserve"> oraz metod i form pracy w zakresie przeciwdziałania przemocy domowej</w:t>
      </w:r>
      <w:r w:rsidR="003E32D9" w:rsidRPr="007A6272">
        <w:rPr>
          <w:szCs w:val="24"/>
        </w:rPr>
        <w:t>, zgodnie z art. 9 ww. ustawy,</w:t>
      </w:r>
      <w:r w:rsidRPr="007A6272">
        <w:rPr>
          <w:szCs w:val="24"/>
        </w:rPr>
        <w:t xml:space="preserve"> </w:t>
      </w:r>
      <w:r w:rsidR="003E32D9" w:rsidRPr="007A6272">
        <w:rPr>
          <w:szCs w:val="24"/>
        </w:rPr>
        <w:t>o</w:t>
      </w:r>
      <w:r w:rsidRPr="007A6272">
        <w:rPr>
          <w:szCs w:val="24"/>
        </w:rPr>
        <w:t xml:space="preserve">rgany administracji rządowej </w:t>
      </w:r>
      <w:r w:rsidR="003148F3" w:rsidRPr="007A6272">
        <w:rPr>
          <w:szCs w:val="24"/>
        </w:rPr>
        <w:br/>
      </w:r>
      <w:r w:rsidRPr="007A6272">
        <w:rPr>
          <w:szCs w:val="24"/>
        </w:rPr>
        <w:t>i samorządowej współdziałają z</w:t>
      </w:r>
      <w:r w:rsidR="003E32D9" w:rsidRPr="007A6272">
        <w:rPr>
          <w:szCs w:val="24"/>
        </w:rPr>
        <w:t xml:space="preserve"> </w:t>
      </w:r>
      <w:r w:rsidRPr="007A6272">
        <w:rPr>
          <w:szCs w:val="24"/>
        </w:rPr>
        <w:t>organizacjami pozarządowymi oraz kościołami i</w:t>
      </w:r>
      <w:r w:rsidR="003E32D9" w:rsidRPr="007A6272">
        <w:rPr>
          <w:szCs w:val="24"/>
        </w:rPr>
        <w:t xml:space="preserve"> </w:t>
      </w:r>
      <w:r w:rsidRPr="007A6272">
        <w:rPr>
          <w:szCs w:val="24"/>
        </w:rPr>
        <w:t>związkami wyznaniowymi.</w:t>
      </w:r>
      <w:r w:rsidR="003E32D9" w:rsidRPr="007A6272">
        <w:rPr>
          <w:szCs w:val="24"/>
        </w:rPr>
        <w:t xml:space="preserve"> M</w:t>
      </w:r>
      <w:r w:rsidRPr="007A6272">
        <w:rPr>
          <w:szCs w:val="24"/>
        </w:rPr>
        <w:t>ogą</w:t>
      </w:r>
      <w:r w:rsidR="003E32D9" w:rsidRPr="007A6272">
        <w:rPr>
          <w:szCs w:val="24"/>
        </w:rPr>
        <w:t xml:space="preserve"> m.in.</w:t>
      </w:r>
      <w:r w:rsidRPr="007A6272">
        <w:rPr>
          <w:szCs w:val="24"/>
        </w:rPr>
        <w:t xml:space="preserve"> zlecać realizację zadań określonych w</w:t>
      </w:r>
      <w:r w:rsidR="003E32D9" w:rsidRPr="007A6272">
        <w:rPr>
          <w:szCs w:val="24"/>
        </w:rPr>
        <w:t xml:space="preserve"> </w:t>
      </w:r>
      <w:r w:rsidRPr="007A6272">
        <w:rPr>
          <w:szCs w:val="24"/>
        </w:rPr>
        <w:t xml:space="preserve">ustawie </w:t>
      </w:r>
      <w:r w:rsidR="003E32D9" w:rsidRPr="007A6272">
        <w:rPr>
          <w:szCs w:val="24"/>
        </w:rPr>
        <w:t xml:space="preserve">z zastosowaniem trybu </w:t>
      </w:r>
      <w:r w:rsidRPr="007A6272">
        <w:rPr>
          <w:szCs w:val="24"/>
        </w:rPr>
        <w:t>przewidzian</w:t>
      </w:r>
      <w:r w:rsidR="003E32D9" w:rsidRPr="007A6272">
        <w:rPr>
          <w:szCs w:val="24"/>
        </w:rPr>
        <w:t>ego</w:t>
      </w:r>
      <w:r w:rsidRPr="007A6272">
        <w:rPr>
          <w:szCs w:val="24"/>
        </w:rPr>
        <w:t xml:space="preserve"> w</w:t>
      </w:r>
      <w:r w:rsidR="003E32D9" w:rsidRPr="007A6272">
        <w:rPr>
          <w:szCs w:val="24"/>
        </w:rPr>
        <w:t xml:space="preserve"> </w:t>
      </w:r>
      <w:r w:rsidR="003E32D9" w:rsidRPr="007A6272">
        <w:rPr>
          <w:i/>
          <w:szCs w:val="24"/>
        </w:rPr>
        <w:t>U</w:t>
      </w:r>
      <w:r w:rsidRPr="007A6272">
        <w:rPr>
          <w:i/>
          <w:szCs w:val="24"/>
        </w:rPr>
        <w:t>stawie z</w:t>
      </w:r>
      <w:r w:rsidR="003E32D9" w:rsidRPr="007A6272">
        <w:rPr>
          <w:i/>
          <w:szCs w:val="24"/>
        </w:rPr>
        <w:t xml:space="preserve"> </w:t>
      </w:r>
      <w:r w:rsidRPr="007A6272">
        <w:rPr>
          <w:i/>
          <w:szCs w:val="24"/>
        </w:rPr>
        <w:t>dnia 24</w:t>
      </w:r>
      <w:r w:rsidR="003E32D9" w:rsidRPr="007A6272">
        <w:rPr>
          <w:i/>
          <w:szCs w:val="24"/>
        </w:rPr>
        <w:t xml:space="preserve"> </w:t>
      </w:r>
      <w:r w:rsidRPr="007A6272">
        <w:rPr>
          <w:i/>
          <w:szCs w:val="24"/>
        </w:rPr>
        <w:t>kwietnia 2003</w:t>
      </w:r>
      <w:r w:rsidR="003E32D9" w:rsidRPr="007A6272">
        <w:rPr>
          <w:i/>
          <w:szCs w:val="24"/>
        </w:rPr>
        <w:t xml:space="preserve"> </w:t>
      </w:r>
      <w:r w:rsidRPr="007A6272">
        <w:rPr>
          <w:i/>
          <w:szCs w:val="24"/>
        </w:rPr>
        <w:t>r. o</w:t>
      </w:r>
      <w:r w:rsidR="003E32D9" w:rsidRPr="007A6272">
        <w:rPr>
          <w:i/>
          <w:szCs w:val="24"/>
        </w:rPr>
        <w:t xml:space="preserve"> </w:t>
      </w:r>
      <w:r w:rsidRPr="007A6272">
        <w:rPr>
          <w:i/>
          <w:szCs w:val="24"/>
        </w:rPr>
        <w:t>działalności pożytku publicznego i</w:t>
      </w:r>
      <w:r w:rsidR="003E32D9" w:rsidRPr="007A6272">
        <w:rPr>
          <w:i/>
          <w:szCs w:val="24"/>
        </w:rPr>
        <w:t xml:space="preserve"> </w:t>
      </w:r>
      <w:r w:rsidRPr="007A6272">
        <w:rPr>
          <w:i/>
          <w:szCs w:val="24"/>
        </w:rPr>
        <w:t>o</w:t>
      </w:r>
      <w:r w:rsidR="003E32D9" w:rsidRPr="007A6272">
        <w:rPr>
          <w:i/>
          <w:szCs w:val="24"/>
        </w:rPr>
        <w:t xml:space="preserve"> </w:t>
      </w:r>
      <w:r w:rsidRPr="007A6272">
        <w:rPr>
          <w:i/>
          <w:szCs w:val="24"/>
        </w:rPr>
        <w:t>wolontariacie</w:t>
      </w:r>
      <w:r w:rsidR="00EC66E1" w:rsidRPr="007A6272">
        <w:rPr>
          <w:i/>
          <w:szCs w:val="24"/>
        </w:rPr>
        <w:t>.</w:t>
      </w:r>
      <w:r w:rsidR="003E32D9" w:rsidRPr="007A6272">
        <w:rPr>
          <w:szCs w:val="24"/>
        </w:rPr>
        <w:t xml:space="preserve"> </w:t>
      </w:r>
    </w:p>
    <w:p w14:paraId="071A78A6" w14:textId="11DC5372" w:rsidR="003E32D9" w:rsidRPr="007A6272" w:rsidRDefault="003E32D9" w:rsidP="00943306">
      <w:pPr>
        <w:spacing w:after="20" w:line="276" w:lineRule="auto"/>
        <w:rPr>
          <w:szCs w:val="24"/>
        </w:rPr>
      </w:pPr>
      <w:r w:rsidRPr="007A6272">
        <w:rPr>
          <w:szCs w:val="24"/>
        </w:rPr>
        <w:t xml:space="preserve">Zadania w obszarze przeciwdziałania przemocy </w:t>
      </w:r>
      <w:r w:rsidR="009C1C2A" w:rsidRPr="007A6272">
        <w:rPr>
          <w:szCs w:val="24"/>
        </w:rPr>
        <w:t>domowej</w:t>
      </w:r>
      <w:r w:rsidRPr="007A6272">
        <w:rPr>
          <w:szCs w:val="24"/>
        </w:rPr>
        <w:t xml:space="preserve"> gmina realizuje</w:t>
      </w:r>
      <w:r w:rsidR="00023E4F" w:rsidRPr="007A6272">
        <w:rPr>
          <w:szCs w:val="24"/>
        </w:rPr>
        <w:t xml:space="preserve"> w szczególności poprzez zespoły</w:t>
      </w:r>
      <w:r w:rsidRPr="007A6272">
        <w:rPr>
          <w:szCs w:val="24"/>
        </w:rPr>
        <w:t xml:space="preserve"> interdyscyplinarn</w:t>
      </w:r>
      <w:r w:rsidR="00023E4F" w:rsidRPr="007A6272">
        <w:rPr>
          <w:szCs w:val="24"/>
        </w:rPr>
        <w:t>e</w:t>
      </w:r>
      <w:r w:rsidRPr="007A6272">
        <w:rPr>
          <w:szCs w:val="24"/>
        </w:rPr>
        <w:t>, powoływan</w:t>
      </w:r>
      <w:r w:rsidR="00023E4F" w:rsidRPr="007A6272">
        <w:rPr>
          <w:szCs w:val="24"/>
        </w:rPr>
        <w:t>e</w:t>
      </w:r>
      <w:r w:rsidRPr="007A6272">
        <w:rPr>
          <w:szCs w:val="24"/>
        </w:rPr>
        <w:t xml:space="preserve"> przez wójta, burmistrza lub prezydenta miasta. W ich skład wchodzą przede wszystkim przedstawiciele jednostek organizacyjnych pomocy społecznej, gminnej komisji rozwiązywania problemów alkoholowych, Policji, oświaty, ochrony zdrowia, organizacji pozarządowych, kuratorzy sądowi; mogą to być również prokuratorzy</w:t>
      </w:r>
      <w:r w:rsidR="00B37A78" w:rsidRPr="007A6272">
        <w:rPr>
          <w:szCs w:val="24"/>
        </w:rPr>
        <w:t>, przedstawiciele Żandarmerii Wojskowej</w:t>
      </w:r>
      <w:r w:rsidRPr="007A6272">
        <w:rPr>
          <w:szCs w:val="24"/>
        </w:rPr>
        <w:t xml:space="preserve"> lub</w:t>
      </w:r>
      <w:r w:rsidR="00B37A78" w:rsidRPr="007A6272">
        <w:rPr>
          <w:szCs w:val="24"/>
        </w:rPr>
        <w:t xml:space="preserve"> </w:t>
      </w:r>
      <w:r w:rsidRPr="007A6272">
        <w:rPr>
          <w:szCs w:val="24"/>
        </w:rPr>
        <w:t xml:space="preserve">innych podmiotów działających na rzecz przeciwdziałania przemocy </w:t>
      </w:r>
      <w:r w:rsidR="009C1C2A" w:rsidRPr="007A6272">
        <w:rPr>
          <w:szCs w:val="24"/>
        </w:rPr>
        <w:t>domowej.</w:t>
      </w:r>
      <w:r w:rsidRPr="007A6272">
        <w:rPr>
          <w:szCs w:val="24"/>
        </w:rPr>
        <w:t xml:space="preserve"> Zespół interdyscyplinarny realizuje działania </w:t>
      </w:r>
      <w:r w:rsidR="009C1C2A" w:rsidRPr="007A6272">
        <w:rPr>
          <w:szCs w:val="24"/>
        </w:rPr>
        <w:t>określon</w:t>
      </w:r>
      <w:r w:rsidRPr="007A6272">
        <w:rPr>
          <w:szCs w:val="24"/>
        </w:rPr>
        <w:t xml:space="preserve">e w gminnym programie </w:t>
      </w:r>
      <w:r w:rsidR="009C1C2A" w:rsidRPr="007A6272">
        <w:rPr>
          <w:szCs w:val="24"/>
        </w:rPr>
        <w:t>przeciwdziałania przemocy domowej i ochrony osób doznających przemocy domowej</w:t>
      </w:r>
      <w:r w:rsidRPr="007A6272">
        <w:rPr>
          <w:szCs w:val="24"/>
        </w:rPr>
        <w:t xml:space="preserve">, a jego zadaniem jest, w świetle art. 9b </w:t>
      </w:r>
      <w:r w:rsidR="009C1C2A" w:rsidRPr="007A6272">
        <w:rPr>
          <w:szCs w:val="24"/>
        </w:rPr>
        <w:t xml:space="preserve">ust. 2 </w:t>
      </w:r>
      <w:r w:rsidRPr="007A6272">
        <w:rPr>
          <w:szCs w:val="24"/>
        </w:rPr>
        <w:t xml:space="preserve">ustawy, </w:t>
      </w:r>
      <w:r w:rsidR="009C1C2A" w:rsidRPr="007A6272">
        <w:rPr>
          <w:szCs w:val="24"/>
        </w:rPr>
        <w:t>tworzenie warunków umożliwiających realizację zadań z zakresu przeciwdziałania przemocy domowej oraz integrowanie i koordynowanie działań podmiotów</w:t>
      </w:r>
      <w:r w:rsidRPr="007A6272">
        <w:rPr>
          <w:szCs w:val="24"/>
        </w:rPr>
        <w:t>, głównie poprzez:</w:t>
      </w:r>
    </w:p>
    <w:p w14:paraId="79AEC6AA" w14:textId="77777777" w:rsidR="000F161D" w:rsidRPr="007A6272" w:rsidRDefault="000F161D">
      <w:pPr>
        <w:pStyle w:val="Akapitzlist"/>
        <w:numPr>
          <w:ilvl w:val="0"/>
          <w:numId w:val="11"/>
        </w:numPr>
        <w:spacing w:after="20" w:line="276" w:lineRule="auto"/>
        <w:contextualSpacing w:val="0"/>
        <w:rPr>
          <w:szCs w:val="24"/>
        </w:rPr>
      </w:pPr>
      <w:r w:rsidRPr="007A6272">
        <w:rPr>
          <w:szCs w:val="24"/>
        </w:rPr>
        <w:t xml:space="preserve">diagnozowanie problemu przemocy domowej na poziomie lokalnym; </w:t>
      </w:r>
    </w:p>
    <w:p w14:paraId="70A3A635" w14:textId="77777777" w:rsidR="000F161D" w:rsidRPr="007A6272" w:rsidRDefault="000F161D">
      <w:pPr>
        <w:pStyle w:val="Akapitzlist"/>
        <w:numPr>
          <w:ilvl w:val="0"/>
          <w:numId w:val="11"/>
        </w:numPr>
        <w:spacing w:after="20" w:line="276" w:lineRule="auto"/>
        <w:contextualSpacing w:val="0"/>
        <w:rPr>
          <w:szCs w:val="24"/>
        </w:rPr>
      </w:pPr>
      <w:r w:rsidRPr="007A6272">
        <w:rPr>
          <w:szCs w:val="24"/>
        </w:rPr>
        <w:t xml:space="preserve">inicjowanie działań profilaktycznych, edukacyjnych i informacyjnych mających na celu przeciwdziałanie przemocy domowej i powierzanie ich wykonania właściwym podmiotom; </w:t>
      </w:r>
    </w:p>
    <w:p w14:paraId="0F37B7EB" w14:textId="77777777" w:rsidR="000F161D" w:rsidRPr="007A6272" w:rsidRDefault="000F161D">
      <w:pPr>
        <w:pStyle w:val="Akapitzlist"/>
        <w:numPr>
          <w:ilvl w:val="0"/>
          <w:numId w:val="11"/>
        </w:numPr>
        <w:spacing w:after="20" w:line="276" w:lineRule="auto"/>
        <w:contextualSpacing w:val="0"/>
        <w:rPr>
          <w:szCs w:val="24"/>
        </w:rPr>
      </w:pPr>
      <w:r w:rsidRPr="007A6272">
        <w:rPr>
          <w:szCs w:val="24"/>
        </w:rPr>
        <w:t xml:space="preserve">inicjowanie działań w stosunku do osób doznających przemocy domowej oraz osób stosujących przemoc domową; </w:t>
      </w:r>
    </w:p>
    <w:p w14:paraId="4726E0CA" w14:textId="77777777" w:rsidR="000F161D" w:rsidRPr="007A6272" w:rsidRDefault="000F161D">
      <w:pPr>
        <w:pStyle w:val="Akapitzlist"/>
        <w:numPr>
          <w:ilvl w:val="0"/>
          <w:numId w:val="11"/>
        </w:numPr>
        <w:spacing w:after="20" w:line="276" w:lineRule="auto"/>
        <w:contextualSpacing w:val="0"/>
        <w:rPr>
          <w:szCs w:val="24"/>
        </w:rPr>
      </w:pPr>
      <w:r w:rsidRPr="007A6272">
        <w:rPr>
          <w:szCs w:val="24"/>
        </w:rPr>
        <w:t xml:space="preserve">opracowanie projektu gminnego programu przeciwdziałania przemocy domowej oraz ochrony osób doznających przemocy domowej; </w:t>
      </w:r>
    </w:p>
    <w:p w14:paraId="0358663D" w14:textId="77777777" w:rsidR="000F161D" w:rsidRPr="007A6272" w:rsidRDefault="000F161D">
      <w:pPr>
        <w:pStyle w:val="Akapitzlist"/>
        <w:numPr>
          <w:ilvl w:val="0"/>
          <w:numId w:val="11"/>
        </w:numPr>
        <w:spacing w:after="20" w:line="276" w:lineRule="auto"/>
        <w:contextualSpacing w:val="0"/>
        <w:rPr>
          <w:szCs w:val="24"/>
        </w:rPr>
      </w:pPr>
      <w:r w:rsidRPr="007A6272">
        <w:rPr>
          <w:szCs w:val="24"/>
        </w:rPr>
        <w:t xml:space="preserve">rozpowszechnianie informacji o instytucjach, osobach i możliwościach udzielenia pomocy w środowisku lokalnym; </w:t>
      </w:r>
    </w:p>
    <w:p w14:paraId="5B003EFF" w14:textId="77777777" w:rsidR="000F161D" w:rsidRPr="007A6272" w:rsidRDefault="000F161D">
      <w:pPr>
        <w:pStyle w:val="Akapitzlist"/>
        <w:numPr>
          <w:ilvl w:val="0"/>
          <w:numId w:val="11"/>
        </w:numPr>
        <w:spacing w:after="20" w:line="276" w:lineRule="auto"/>
        <w:contextualSpacing w:val="0"/>
        <w:rPr>
          <w:szCs w:val="24"/>
        </w:rPr>
      </w:pPr>
      <w:r w:rsidRPr="007A6272">
        <w:rPr>
          <w:szCs w:val="24"/>
        </w:rPr>
        <w:t xml:space="preserve">powoływanie grup diagnostyczno-pomocowych i bieżące monitorowanie realizowanych przez nie zadań; </w:t>
      </w:r>
    </w:p>
    <w:p w14:paraId="66B36D49" w14:textId="77777777" w:rsidR="000F161D" w:rsidRPr="007A6272" w:rsidRDefault="000F161D">
      <w:pPr>
        <w:pStyle w:val="Akapitzlist"/>
        <w:numPr>
          <w:ilvl w:val="0"/>
          <w:numId w:val="11"/>
        </w:numPr>
        <w:spacing w:after="20" w:line="276" w:lineRule="auto"/>
        <w:contextualSpacing w:val="0"/>
        <w:rPr>
          <w:szCs w:val="24"/>
        </w:rPr>
      </w:pPr>
      <w:r w:rsidRPr="007A6272">
        <w:rPr>
          <w:szCs w:val="24"/>
        </w:rPr>
        <w:t xml:space="preserve">monitorowanie procedury „Niebieskie Karty”; </w:t>
      </w:r>
    </w:p>
    <w:p w14:paraId="61D4521F" w14:textId="77777777" w:rsidR="000F161D" w:rsidRPr="007A6272" w:rsidRDefault="000F161D">
      <w:pPr>
        <w:pStyle w:val="Akapitzlist"/>
        <w:numPr>
          <w:ilvl w:val="0"/>
          <w:numId w:val="11"/>
        </w:numPr>
        <w:spacing w:after="20" w:line="276" w:lineRule="auto"/>
        <w:contextualSpacing w:val="0"/>
        <w:rPr>
          <w:szCs w:val="24"/>
        </w:rPr>
      </w:pPr>
      <w:r w:rsidRPr="007A6272">
        <w:rPr>
          <w:szCs w:val="24"/>
        </w:rPr>
        <w:t xml:space="preserve">przekazywanie informacji, o której mowa w art. 9e ust. 3, oraz dokumentacji, o której mowa w art. 9c ust. 5a; </w:t>
      </w:r>
    </w:p>
    <w:p w14:paraId="4A464724" w14:textId="77777777" w:rsidR="000F161D" w:rsidRPr="007A6272" w:rsidRDefault="000F161D">
      <w:pPr>
        <w:pStyle w:val="Akapitzlist"/>
        <w:numPr>
          <w:ilvl w:val="0"/>
          <w:numId w:val="11"/>
        </w:numPr>
        <w:spacing w:after="20" w:line="276" w:lineRule="auto"/>
        <w:contextualSpacing w:val="0"/>
        <w:rPr>
          <w:szCs w:val="24"/>
        </w:rPr>
      </w:pPr>
      <w:r w:rsidRPr="007A6272">
        <w:rPr>
          <w:szCs w:val="24"/>
        </w:rPr>
        <w:lastRenderedPageBreak/>
        <w:t xml:space="preserve">kierowanie osoby stosującej przemoc domową do uczestnictwa w programie korekcyjno-edukacyjnym dla osób stosujących przemoc domową lub programie psychologiczno-terapeutycznym dla osób stosujących przemoc domową; </w:t>
      </w:r>
    </w:p>
    <w:p w14:paraId="77D90E9D" w14:textId="5562C537" w:rsidR="000F161D" w:rsidRPr="007A6272" w:rsidRDefault="000F161D">
      <w:pPr>
        <w:pStyle w:val="Akapitzlist"/>
        <w:numPr>
          <w:ilvl w:val="0"/>
          <w:numId w:val="11"/>
        </w:numPr>
        <w:spacing w:after="60" w:line="276" w:lineRule="auto"/>
        <w:ind w:left="714" w:hanging="357"/>
        <w:contextualSpacing w:val="0"/>
        <w:rPr>
          <w:szCs w:val="24"/>
        </w:rPr>
      </w:pPr>
      <w:r w:rsidRPr="007A6272">
        <w:rPr>
          <w:szCs w:val="24"/>
        </w:rPr>
        <w:t>składanie, na wniosek grupy diagnostyczno-pomocowej, zawiadomienia o popełnieniu przez osobę stosującą przemoc domową wykroczenia, o którym mowa w art. 66c ustawy z dnia 20 maja 1971 r. – Kodeks wykroczeń.</w:t>
      </w:r>
    </w:p>
    <w:p w14:paraId="375EA643" w14:textId="77777777" w:rsidR="00943306" w:rsidRPr="007A6272" w:rsidRDefault="001358F7" w:rsidP="00943306">
      <w:pPr>
        <w:spacing w:after="60" w:line="276" w:lineRule="auto"/>
        <w:rPr>
          <w:szCs w:val="24"/>
        </w:rPr>
      </w:pPr>
      <w:r w:rsidRPr="007A6272">
        <w:rPr>
          <w:szCs w:val="24"/>
        </w:rPr>
        <w:t>W świetle art. 9a ust. 10, w celu dokonania diagnozy i oceny sytuacji w związku ze zgłoszonym podejrzeniem wystąpienia przemocy domowej, Zespół interdyscyplinarny powołuje grupę diagnostyczno-pomocową. Robi to niezwłocznie, nie później niż w terminie 3 dni od dnia otrzymania zgłoszenia o podejrzeniu wystąpienia przemocy domowej. W jej skład wchodzi pracownik socjalny jednostki organizacyjnej pomocy społecznej oraz funkcjonariusz Policji, mogą być tu również m.in. pracownik socjalny specjalistycznego ośrodka wsparcia dla osób doznających przemocy domowej, asystent rodziny, nauczyciel wychowawca będący wychowawcą klasy lub nauczyciel znający sytuację domową małoletniego</w:t>
      </w:r>
      <w:r w:rsidR="00943306" w:rsidRPr="007A6272">
        <w:rPr>
          <w:szCs w:val="24"/>
        </w:rPr>
        <w:t>,</w:t>
      </w:r>
      <w:r w:rsidRPr="007A6272">
        <w:rPr>
          <w:szCs w:val="24"/>
        </w:rPr>
        <w:t xml:space="preserve"> osoby wykonujące zawód medyczny, w tym lekarz, pielęgniarka, położna lub ratownik medyczny, przedstawiciel gminnej komisji rozwiązywania problemów alkoholowych</w:t>
      </w:r>
      <w:r w:rsidR="006D4931" w:rsidRPr="007A6272">
        <w:rPr>
          <w:szCs w:val="24"/>
        </w:rPr>
        <w:t>, pedagog, psycholog, terapeuta.</w:t>
      </w:r>
    </w:p>
    <w:p w14:paraId="63B614EC" w14:textId="5EB8C53B" w:rsidR="00DF6C19" w:rsidRPr="007A6272" w:rsidRDefault="00204B77" w:rsidP="00DF6C19">
      <w:pPr>
        <w:spacing w:after="0" w:line="276" w:lineRule="auto"/>
      </w:pPr>
      <w:r w:rsidRPr="007A6272">
        <w:t xml:space="preserve">Zagadnienia związane z problemem przemocy domowej zawarte są również w innych ustawach, wśród </w:t>
      </w:r>
      <w:r w:rsidR="00DF6C19" w:rsidRPr="007A6272">
        <w:t xml:space="preserve">których należy wymienić </w:t>
      </w:r>
      <w:r w:rsidRPr="007A6272">
        <w:t>następujące</w:t>
      </w:r>
      <w:r w:rsidR="00DF6C19" w:rsidRPr="007A6272">
        <w:t>:</w:t>
      </w:r>
    </w:p>
    <w:p w14:paraId="5B4D7F3E" w14:textId="67B2C895" w:rsidR="00DF6C19" w:rsidRPr="007A6272" w:rsidRDefault="00204B77" w:rsidP="00DF6C19">
      <w:pPr>
        <w:pStyle w:val="Akapitzlist"/>
        <w:numPr>
          <w:ilvl w:val="0"/>
          <w:numId w:val="1"/>
        </w:numPr>
        <w:spacing w:after="0" w:line="276" w:lineRule="auto"/>
        <w:ind w:left="714" w:hanging="357"/>
        <w:contextualSpacing w:val="0"/>
        <w:rPr>
          <w:bCs/>
          <w:i/>
        </w:rPr>
      </w:pPr>
      <w:r w:rsidRPr="007A6272">
        <w:rPr>
          <w:i/>
        </w:rPr>
        <w:t xml:space="preserve">ustawa </w:t>
      </w:r>
      <w:r w:rsidR="00DF6C19" w:rsidRPr="007A6272">
        <w:rPr>
          <w:i/>
        </w:rPr>
        <w:t xml:space="preserve">z dnia 12 marca 2004 r. o pomocy społecznej </w:t>
      </w:r>
    </w:p>
    <w:p w14:paraId="471761BD" w14:textId="53B40FC0" w:rsidR="00DF6C19" w:rsidRPr="007A6272" w:rsidRDefault="00204B77" w:rsidP="00DF6C19">
      <w:pPr>
        <w:pStyle w:val="Akapitzlist"/>
        <w:numPr>
          <w:ilvl w:val="0"/>
          <w:numId w:val="1"/>
        </w:numPr>
        <w:spacing w:after="0" w:line="276" w:lineRule="auto"/>
        <w:contextualSpacing w:val="0"/>
        <w:rPr>
          <w:bCs/>
          <w:iCs/>
        </w:rPr>
      </w:pPr>
      <w:r w:rsidRPr="007A6272">
        <w:rPr>
          <w:bCs/>
          <w:i/>
        </w:rPr>
        <w:t xml:space="preserve">ustawa </w:t>
      </w:r>
      <w:r w:rsidR="00DF6C19" w:rsidRPr="007A6272">
        <w:rPr>
          <w:bCs/>
          <w:i/>
        </w:rPr>
        <w:t>z dnia 9 czerwca 2011 r. o wspieraniu rodziny i systemie pieczy zastępczej</w:t>
      </w:r>
      <w:r w:rsidR="00DF6C19" w:rsidRPr="007A6272">
        <w:rPr>
          <w:bCs/>
          <w:iCs/>
        </w:rPr>
        <w:t>,</w:t>
      </w:r>
    </w:p>
    <w:p w14:paraId="670D5EEF" w14:textId="60B2F127" w:rsidR="00DF6C19" w:rsidRPr="007A6272" w:rsidRDefault="00204B77" w:rsidP="00DF6C19">
      <w:pPr>
        <w:pStyle w:val="Akapitzlist"/>
        <w:numPr>
          <w:ilvl w:val="0"/>
          <w:numId w:val="1"/>
        </w:numPr>
        <w:spacing w:after="0" w:line="276" w:lineRule="auto"/>
        <w:contextualSpacing w:val="0"/>
        <w:rPr>
          <w:bCs/>
          <w:i/>
        </w:rPr>
      </w:pPr>
      <w:r w:rsidRPr="007A6272">
        <w:rPr>
          <w:bCs/>
          <w:i/>
        </w:rPr>
        <w:t xml:space="preserve">ustawa </w:t>
      </w:r>
      <w:r w:rsidR="00DF6C19" w:rsidRPr="007A6272">
        <w:rPr>
          <w:bCs/>
          <w:i/>
        </w:rPr>
        <w:t>z dnia 26 października 1982 r. o wychowaniu w trzeźwości i przeciwdziałaniu alkoholizmowi</w:t>
      </w:r>
      <w:r w:rsidR="00DF6C19" w:rsidRPr="007A6272">
        <w:rPr>
          <w:bCs/>
          <w:iCs/>
        </w:rPr>
        <w:t>,</w:t>
      </w:r>
    </w:p>
    <w:p w14:paraId="06FFD769" w14:textId="3C8D7B9E" w:rsidR="00DF6C19" w:rsidRPr="007A6272" w:rsidRDefault="00204B77" w:rsidP="00DF6C19">
      <w:pPr>
        <w:pStyle w:val="Akapitzlist"/>
        <w:numPr>
          <w:ilvl w:val="0"/>
          <w:numId w:val="1"/>
        </w:numPr>
        <w:spacing w:after="0" w:line="276" w:lineRule="auto"/>
        <w:ind w:left="714" w:hanging="357"/>
        <w:contextualSpacing w:val="0"/>
        <w:rPr>
          <w:bCs/>
        </w:rPr>
      </w:pPr>
      <w:r w:rsidRPr="007A6272">
        <w:rPr>
          <w:bCs/>
          <w:i/>
        </w:rPr>
        <w:t xml:space="preserve">ustawa </w:t>
      </w:r>
      <w:r w:rsidR="00DF6C19" w:rsidRPr="007A6272">
        <w:rPr>
          <w:bCs/>
          <w:i/>
        </w:rPr>
        <w:t>z dnia 6 czerwca 1997 r. Kodeks karny</w:t>
      </w:r>
      <w:r w:rsidR="00DF6C19" w:rsidRPr="007A6272">
        <w:rPr>
          <w:bCs/>
        </w:rPr>
        <w:t>,</w:t>
      </w:r>
    </w:p>
    <w:p w14:paraId="1FF78FCB" w14:textId="039603ED" w:rsidR="00DF6C19" w:rsidRPr="007A6272" w:rsidRDefault="00204B77" w:rsidP="00DF6C19">
      <w:pPr>
        <w:pStyle w:val="Akapitzlist"/>
        <w:numPr>
          <w:ilvl w:val="0"/>
          <w:numId w:val="1"/>
        </w:numPr>
        <w:spacing w:after="0" w:line="276" w:lineRule="auto"/>
        <w:ind w:left="714" w:hanging="357"/>
        <w:contextualSpacing w:val="0"/>
        <w:rPr>
          <w:bCs/>
        </w:rPr>
      </w:pPr>
      <w:r w:rsidRPr="007A6272">
        <w:rPr>
          <w:bCs/>
          <w:i/>
        </w:rPr>
        <w:t xml:space="preserve">ustawa </w:t>
      </w:r>
      <w:r w:rsidR="00DF6C19" w:rsidRPr="007A6272">
        <w:rPr>
          <w:bCs/>
          <w:i/>
        </w:rPr>
        <w:t>z dnia 6 czerwca 1997 r. Kodeks postępowania karnego</w:t>
      </w:r>
      <w:r w:rsidR="00DF6C19" w:rsidRPr="007A6272">
        <w:rPr>
          <w:bCs/>
        </w:rPr>
        <w:t>,</w:t>
      </w:r>
    </w:p>
    <w:p w14:paraId="77541E82" w14:textId="30D57296" w:rsidR="00DF6C19" w:rsidRPr="007A6272" w:rsidRDefault="00204B77" w:rsidP="00DF6C19">
      <w:pPr>
        <w:pStyle w:val="Akapitzlist"/>
        <w:numPr>
          <w:ilvl w:val="0"/>
          <w:numId w:val="1"/>
        </w:numPr>
        <w:spacing w:after="0" w:line="276" w:lineRule="auto"/>
        <w:ind w:left="714" w:hanging="357"/>
        <w:contextualSpacing w:val="0"/>
        <w:rPr>
          <w:bCs/>
        </w:rPr>
      </w:pPr>
      <w:r w:rsidRPr="007A6272">
        <w:rPr>
          <w:bCs/>
          <w:i/>
        </w:rPr>
        <w:t xml:space="preserve">ustawa </w:t>
      </w:r>
      <w:r w:rsidR="00DF6C19" w:rsidRPr="007A6272">
        <w:rPr>
          <w:bCs/>
          <w:i/>
        </w:rPr>
        <w:t>z dnia 6 czerwca 1997 r. Kodeks karny wykonawczy</w:t>
      </w:r>
      <w:r w:rsidR="00DF6C19" w:rsidRPr="007A6272">
        <w:rPr>
          <w:bCs/>
        </w:rPr>
        <w:t>,</w:t>
      </w:r>
    </w:p>
    <w:p w14:paraId="7123512B" w14:textId="629E7E8F" w:rsidR="00DF6C19" w:rsidRPr="007A6272" w:rsidRDefault="00204B77" w:rsidP="00DF6C19">
      <w:pPr>
        <w:pStyle w:val="Akapitzlist"/>
        <w:numPr>
          <w:ilvl w:val="0"/>
          <w:numId w:val="1"/>
        </w:numPr>
        <w:spacing w:after="60" w:line="276" w:lineRule="auto"/>
        <w:ind w:left="714" w:hanging="357"/>
        <w:contextualSpacing w:val="0"/>
        <w:rPr>
          <w:bCs/>
        </w:rPr>
      </w:pPr>
      <w:r w:rsidRPr="007A6272">
        <w:rPr>
          <w:bCs/>
          <w:i/>
        </w:rPr>
        <w:t xml:space="preserve">ustawa </w:t>
      </w:r>
      <w:r w:rsidR="00DF6C19" w:rsidRPr="007A6272">
        <w:rPr>
          <w:bCs/>
          <w:i/>
        </w:rPr>
        <w:t>z dnia 25 lutego 1964 r. Kodeks rodzinny i opiekuńczy</w:t>
      </w:r>
      <w:r w:rsidR="00DF6C19" w:rsidRPr="007A6272">
        <w:rPr>
          <w:bCs/>
        </w:rPr>
        <w:t>.</w:t>
      </w:r>
    </w:p>
    <w:p w14:paraId="6906CD8A" w14:textId="4FA90889" w:rsidR="003E32D9" w:rsidRPr="007A6272" w:rsidRDefault="00330065" w:rsidP="00943306">
      <w:pPr>
        <w:spacing w:line="276" w:lineRule="auto"/>
        <w:rPr>
          <w:szCs w:val="24"/>
        </w:rPr>
      </w:pPr>
      <w:r w:rsidRPr="007A6272">
        <w:rPr>
          <w:szCs w:val="24"/>
        </w:rPr>
        <w:t xml:space="preserve">Istotne w zakresie uregulowań prawnych w obszarze przeciwdziałania przemocy jest określenie w ustawie o przeciwdziałaniu przemocy </w:t>
      </w:r>
      <w:r w:rsidR="000D486D" w:rsidRPr="007A6272">
        <w:rPr>
          <w:szCs w:val="24"/>
        </w:rPr>
        <w:t>domowej</w:t>
      </w:r>
      <w:r w:rsidRPr="007A6272">
        <w:rPr>
          <w:szCs w:val="24"/>
        </w:rPr>
        <w:t xml:space="preserve"> procedury „Niebieskie Karty”, </w:t>
      </w:r>
      <w:r w:rsidR="006A5D82" w:rsidRPr="007A6272">
        <w:rPr>
          <w:szCs w:val="24"/>
        </w:rPr>
        <w:br/>
      </w:r>
      <w:r w:rsidRPr="007A6272">
        <w:rPr>
          <w:szCs w:val="24"/>
        </w:rPr>
        <w:t xml:space="preserve">w oparciu o którą </w:t>
      </w:r>
      <w:r w:rsidR="000D486D" w:rsidRPr="007A6272">
        <w:rPr>
          <w:szCs w:val="24"/>
        </w:rPr>
        <w:t>podejmowanie interwencji w środowisku odbywa się na podstawie procedury „Niebieskie Karty” i nie wymaga zgody osoby doznającej przemocy domowej ani osoby stosującej przemoc domową</w:t>
      </w:r>
      <w:r w:rsidR="00B37A78" w:rsidRPr="007A6272">
        <w:rPr>
          <w:szCs w:val="24"/>
        </w:rPr>
        <w:t>. Zgodnie z art. 9d</w:t>
      </w:r>
      <w:r w:rsidR="000D486D" w:rsidRPr="007A6272">
        <w:rPr>
          <w:szCs w:val="24"/>
        </w:rPr>
        <w:t xml:space="preserve"> ust. 2</w:t>
      </w:r>
      <w:r w:rsidR="00B37A78" w:rsidRPr="007A6272">
        <w:rPr>
          <w:szCs w:val="24"/>
        </w:rPr>
        <w:t xml:space="preserve"> o</w:t>
      </w:r>
      <w:r w:rsidRPr="007A6272">
        <w:rPr>
          <w:szCs w:val="24"/>
        </w:rPr>
        <w:t xml:space="preserve">bejmuje ona ogół czynności, podejmowanych w związku z uzasadnionym podejrzeniem zaistnienia przemocy </w:t>
      </w:r>
      <w:r w:rsidR="000D486D" w:rsidRPr="007A6272">
        <w:rPr>
          <w:szCs w:val="24"/>
        </w:rPr>
        <w:t>domowej</w:t>
      </w:r>
      <w:r w:rsidRPr="007A6272">
        <w:rPr>
          <w:szCs w:val="24"/>
        </w:rPr>
        <w:t>.</w:t>
      </w:r>
      <w:r w:rsidR="00D543D6" w:rsidRPr="007A6272">
        <w:rPr>
          <w:szCs w:val="24"/>
        </w:rPr>
        <w:t xml:space="preserve"> </w:t>
      </w:r>
      <w:bookmarkStart w:id="4" w:name="_Hlk147958904"/>
      <w:r w:rsidR="00613B97" w:rsidRPr="007A6272">
        <w:rPr>
          <w:szCs w:val="24"/>
        </w:rPr>
        <w:t xml:space="preserve">Szczegółowe zasady jej stosowania zawiera </w:t>
      </w:r>
      <w:r w:rsidR="00613B97" w:rsidRPr="007A6272">
        <w:rPr>
          <w:i/>
          <w:szCs w:val="24"/>
        </w:rPr>
        <w:t xml:space="preserve">Rozporządzenie Rady Ministrów z dnia </w:t>
      </w:r>
      <w:r w:rsidR="00204B77" w:rsidRPr="007A6272">
        <w:rPr>
          <w:i/>
          <w:szCs w:val="24"/>
        </w:rPr>
        <w:t>6</w:t>
      </w:r>
      <w:r w:rsidR="00613B97" w:rsidRPr="007A6272">
        <w:rPr>
          <w:i/>
          <w:szCs w:val="24"/>
        </w:rPr>
        <w:t xml:space="preserve"> września </w:t>
      </w:r>
      <w:r w:rsidR="00204B77" w:rsidRPr="007A6272">
        <w:rPr>
          <w:i/>
          <w:szCs w:val="24"/>
        </w:rPr>
        <w:t>2023</w:t>
      </w:r>
      <w:r w:rsidR="00613B97" w:rsidRPr="007A6272">
        <w:rPr>
          <w:i/>
          <w:szCs w:val="24"/>
        </w:rPr>
        <w:t xml:space="preserve"> r. w sprawie procedury „Niebieskie Karty” oraz wzorów formularzy</w:t>
      </w:r>
      <w:r w:rsidR="002F7791" w:rsidRPr="007A6272">
        <w:rPr>
          <w:i/>
          <w:szCs w:val="24"/>
        </w:rPr>
        <w:t xml:space="preserve"> </w:t>
      </w:r>
      <w:r w:rsidR="00613B97" w:rsidRPr="007A6272">
        <w:rPr>
          <w:i/>
          <w:szCs w:val="24"/>
        </w:rPr>
        <w:t>„Niebieska Karta”</w:t>
      </w:r>
      <w:r w:rsidR="00204B77" w:rsidRPr="007A6272">
        <w:rPr>
          <w:i/>
          <w:szCs w:val="24"/>
        </w:rPr>
        <w:t>.</w:t>
      </w:r>
      <w:r w:rsidR="00613B97" w:rsidRPr="007A6272">
        <w:rPr>
          <w:szCs w:val="24"/>
        </w:rPr>
        <w:t xml:space="preserve"> </w:t>
      </w:r>
      <w:bookmarkEnd w:id="4"/>
    </w:p>
    <w:p w14:paraId="0EDDDFD4" w14:textId="09E8BBD9" w:rsidR="00B37A78" w:rsidRPr="007A6272" w:rsidRDefault="00204B77" w:rsidP="003E7729">
      <w:pPr>
        <w:pStyle w:val="Nagwek1"/>
        <w:rPr>
          <w:szCs w:val="24"/>
        </w:rPr>
      </w:pPr>
      <w:bookmarkStart w:id="5" w:name="_Toc159227913"/>
      <w:r w:rsidRPr="007A6272">
        <w:t xml:space="preserve">3. </w:t>
      </w:r>
      <w:r w:rsidR="00B37A78" w:rsidRPr="007A6272">
        <w:t>Zgodność z dokumentami strategicznymi i programowymi</w:t>
      </w:r>
      <w:bookmarkEnd w:id="5"/>
    </w:p>
    <w:p w14:paraId="2FBEB993" w14:textId="27C73BA7" w:rsidR="000D486D" w:rsidRPr="007A6272" w:rsidRDefault="003475A1" w:rsidP="00943306">
      <w:pPr>
        <w:spacing w:after="60" w:line="276" w:lineRule="auto"/>
        <w:rPr>
          <w:bCs/>
        </w:rPr>
      </w:pPr>
      <w:r w:rsidRPr="007A6272">
        <w:rPr>
          <w:szCs w:val="24"/>
        </w:rPr>
        <w:t>O</w:t>
      </w:r>
      <w:r w:rsidR="00A20BBA" w:rsidRPr="007A6272">
        <w:rPr>
          <w:bCs/>
        </w:rPr>
        <w:t xml:space="preserve">bok uregulowań prawnych, które wytyczają ramy możliwych działań w zakresie przeciwdziałania przemocy </w:t>
      </w:r>
      <w:r w:rsidR="000D486D" w:rsidRPr="007A6272">
        <w:rPr>
          <w:bCs/>
        </w:rPr>
        <w:t>domowej</w:t>
      </w:r>
      <w:r w:rsidR="00A20BBA" w:rsidRPr="007A6272">
        <w:rPr>
          <w:bCs/>
        </w:rPr>
        <w:t>, należy również uwzględ</w:t>
      </w:r>
      <w:r w:rsidR="00CC2141" w:rsidRPr="007A6272">
        <w:rPr>
          <w:bCs/>
        </w:rPr>
        <w:t>nić założenia dokumentów strategicznych i programowych różnych szczebli, wskazujących główne cele i kierunki polityki społecznej w tym obszarze.</w:t>
      </w:r>
      <w:r w:rsidR="000D486D" w:rsidRPr="007A6272">
        <w:rPr>
          <w:bCs/>
        </w:rPr>
        <w:t xml:space="preserve"> </w:t>
      </w:r>
      <w:r w:rsidR="00943306" w:rsidRPr="007A6272">
        <w:rPr>
          <w:bCs/>
        </w:rPr>
        <w:t>Należy jednak wskazać,</w:t>
      </w:r>
      <w:r w:rsidR="000D486D" w:rsidRPr="007A6272">
        <w:rPr>
          <w:bCs/>
        </w:rPr>
        <w:t xml:space="preserve"> że obowiązujące obecnie dokumenty </w:t>
      </w:r>
      <w:r w:rsidR="000D486D" w:rsidRPr="007A6272">
        <w:rPr>
          <w:bCs/>
        </w:rPr>
        <w:lastRenderedPageBreak/>
        <w:t>strategiczne i programowe odnoszą się do przemocy w rodzinie, a nie przemocy domowej, ponieważ zostały przyjęte w czasie sprzed</w:t>
      </w:r>
      <w:r w:rsidR="00943306" w:rsidRPr="007A6272">
        <w:rPr>
          <w:bCs/>
        </w:rPr>
        <w:t xml:space="preserve"> przyjęcia i wejścia w życie</w:t>
      </w:r>
      <w:r w:rsidR="000D486D" w:rsidRPr="007A6272">
        <w:rPr>
          <w:bCs/>
        </w:rPr>
        <w:t xml:space="preserve"> omówionej już zmiany ustawy.</w:t>
      </w:r>
      <w:r w:rsidR="00CC2141" w:rsidRPr="007A6272">
        <w:rPr>
          <w:bCs/>
        </w:rPr>
        <w:t xml:space="preserve"> </w:t>
      </w:r>
    </w:p>
    <w:p w14:paraId="7861FDE8" w14:textId="7C38BED1" w:rsidR="001552B0" w:rsidRPr="005A2F40" w:rsidRDefault="001552B0" w:rsidP="005A2F40">
      <w:pPr>
        <w:spacing w:after="20" w:line="276" w:lineRule="auto"/>
        <w:rPr>
          <w:bCs/>
        </w:rPr>
      </w:pPr>
      <w:r w:rsidRPr="007A6272">
        <w:rPr>
          <w:bCs/>
        </w:rPr>
        <w:t xml:space="preserve">Kluczowym dokumentem w obszarze przeciwdziałania przemocy domowej jest </w:t>
      </w:r>
      <w:r w:rsidRPr="007A6272">
        <w:rPr>
          <w:bCs/>
          <w:i/>
          <w:iCs/>
        </w:rPr>
        <w:t>Rządowy Program Przeciwdziałania Przemocy Domowej na lata 2024-2030</w:t>
      </w:r>
      <w:r w:rsidRPr="007A6272">
        <w:rPr>
          <w:bCs/>
        </w:rPr>
        <w:t xml:space="preserve"> przyjęty Uchwałą Nr 205 Rady Ministrów z dnia 9 listopada 2023 r., która w</w:t>
      </w:r>
      <w:r w:rsidR="00385F6B">
        <w:rPr>
          <w:bCs/>
        </w:rPr>
        <w:t>eszła</w:t>
      </w:r>
      <w:r w:rsidRPr="007A6272">
        <w:rPr>
          <w:bCs/>
        </w:rPr>
        <w:t xml:space="preserve"> w życie z dniem 1 stycznia 2024 roku.</w:t>
      </w:r>
      <w:r w:rsidR="005A2F40">
        <w:rPr>
          <w:bCs/>
        </w:rPr>
        <w:t xml:space="preserve"> </w:t>
      </w:r>
      <w:r w:rsidRPr="007A6272">
        <w:rPr>
          <w:bCs/>
        </w:rPr>
        <w:t>Celem głównym Programu jest zwiększenie skuteczności przeciwdziałania przemocy domowej oraz zmniejszenie skali tego</w:t>
      </w:r>
      <w:r w:rsidRPr="007A6272">
        <w:rPr>
          <w:b/>
          <w:bCs/>
        </w:rPr>
        <w:t xml:space="preserve"> </w:t>
      </w:r>
      <w:r w:rsidRPr="007A6272">
        <w:rPr>
          <w:bCs/>
        </w:rPr>
        <w:t>zjawiska w Polsce, natomiast cele szczegółowe sformułowano następująco:</w:t>
      </w:r>
    </w:p>
    <w:p w14:paraId="625693B5" w14:textId="77777777" w:rsidR="001552B0" w:rsidRPr="007A6272" w:rsidRDefault="001552B0">
      <w:pPr>
        <w:pStyle w:val="Akapitzlist"/>
        <w:numPr>
          <w:ilvl w:val="0"/>
          <w:numId w:val="15"/>
        </w:numPr>
        <w:spacing w:after="60" w:line="276" w:lineRule="auto"/>
        <w:contextualSpacing w:val="0"/>
        <w:rPr>
          <w:bCs/>
        </w:rPr>
      </w:pPr>
      <w:r w:rsidRPr="007A6272">
        <w:rPr>
          <w:bCs/>
        </w:rPr>
        <w:t>zintensyfikowanie działań profilaktycznych w zakresie przeciwdziałania przemocy domowej,</w:t>
      </w:r>
    </w:p>
    <w:p w14:paraId="2E6D6C48" w14:textId="77777777" w:rsidR="001552B0" w:rsidRPr="007A6272" w:rsidRDefault="001552B0">
      <w:pPr>
        <w:pStyle w:val="Akapitzlist"/>
        <w:numPr>
          <w:ilvl w:val="0"/>
          <w:numId w:val="15"/>
        </w:numPr>
        <w:spacing w:after="60" w:line="276" w:lineRule="auto"/>
        <w:contextualSpacing w:val="0"/>
        <w:rPr>
          <w:bCs/>
        </w:rPr>
      </w:pPr>
      <w:r w:rsidRPr="007A6272">
        <w:rPr>
          <w:bCs/>
        </w:rPr>
        <w:t>zwiększenie dostępności i skuteczności ochrony oraz wsparcia osób doznających przemocy domowej,</w:t>
      </w:r>
    </w:p>
    <w:p w14:paraId="36DFE4B7" w14:textId="77777777" w:rsidR="001552B0" w:rsidRPr="007A6272" w:rsidRDefault="001552B0">
      <w:pPr>
        <w:pStyle w:val="Akapitzlist"/>
        <w:numPr>
          <w:ilvl w:val="0"/>
          <w:numId w:val="15"/>
        </w:numPr>
        <w:spacing w:after="60" w:line="276" w:lineRule="auto"/>
        <w:contextualSpacing w:val="0"/>
        <w:rPr>
          <w:bCs/>
        </w:rPr>
      </w:pPr>
      <w:r w:rsidRPr="007A6272">
        <w:rPr>
          <w:bCs/>
        </w:rPr>
        <w:t>zwiększenie skuteczności oddziaływań wobec osób stosujących przemoc domową,</w:t>
      </w:r>
    </w:p>
    <w:p w14:paraId="46562329" w14:textId="371163C9" w:rsidR="001552B0" w:rsidRPr="007A6272" w:rsidRDefault="001552B0">
      <w:pPr>
        <w:pStyle w:val="Akapitzlist"/>
        <w:numPr>
          <w:ilvl w:val="0"/>
          <w:numId w:val="15"/>
        </w:numPr>
        <w:spacing w:after="60" w:line="276" w:lineRule="auto"/>
        <w:ind w:left="714" w:hanging="357"/>
        <w:contextualSpacing w:val="0"/>
        <w:rPr>
          <w:bCs/>
        </w:rPr>
      </w:pPr>
      <w:r w:rsidRPr="007A6272">
        <w:rPr>
          <w:bCs/>
        </w:rPr>
        <w:t xml:space="preserve">zwiększenie poziomu kompetencji przedstawicieli instytucji i podmiotów realizujących zadania z zakresu przeciwdziałania przemocy domowej w celu podniesienia jakości </w:t>
      </w:r>
      <w:r w:rsidR="003148F3" w:rsidRPr="007A6272">
        <w:rPr>
          <w:bCs/>
        </w:rPr>
        <w:br/>
      </w:r>
      <w:r w:rsidRPr="007A6272">
        <w:rPr>
          <w:bCs/>
        </w:rPr>
        <w:t>i dostępności świadczonych usług.</w:t>
      </w:r>
    </w:p>
    <w:p w14:paraId="718FBE33" w14:textId="77777777" w:rsidR="001552B0" w:rsidRPr="007A6272" w:rsidRDefault="001552B0" w:rsidP="001552B0">
      <w:pPr>
        <w:spacing w:after="60" w:line="276" w:lineRule="auto"/>
        <w:rPr>
          <w:bCs/>
        </w:rPr>
      </w:pPr>
      <w:r w:rsidRPr="007A6272">
        <w:rPr>
          <w:bCs/>
        </w:rPr>
        <w:t>W celu zwiększenia skuteczności przeciwdziałania przemocy domowej, określono cztery podstawowe obszary zawierające kierunki działań oraz sprecyzowano oddziaływania wobec różnych grup odbiorców. Są to:</w:t>
      </w:r>
    </w:p>
    <w:p w14:paraId="3280905B" w14:textId="77777777" w:rsidR="001552B0" w:rsidRPr="007A6272" w:rsidRDefault="001552B0">
      <w:pPr>
        <w:pStyle w:val="Akapitzlist"/>
        <w:numPr>
          <w:ilvl w:val="0"/>
          <w:numId w:val="16"/>
        </w:numPr>
        <w:spacing w:after="60" w:line="276" w:lineRule="auto"/>
        <w:contextualSpacing w:val="0"/>
        <w:rPr>
          <w:bCs/>
        </w:rPr>
      </w:pPr>
      <w:r w:rsidRPr="007A6272">
        <w:rPr>
          <w:bCs/>
          <w:u w:val="single"/>
        </w:rPr>
        <w:t>Profilaktyka, diagnoza społeczna i edukacja społeczna</w:t>
      </w:r>
      <w:r w:rsidRPr="007A6272">
        <w:rPr>
          <w:bCs/>
        </w:rPr>
        <w:t>: obszar kierowany do ogółu społeczeństwa, w tym do osób i rodzin zagrożonych przemocą domową.</w:t>
      </w:r>
    </w:p>
    <w:p w14:paraId="092EC735" w14:textId="77777777" w:rsidR="001552B0" w:rsidRPr="007A6272" w:rsidRDefault="001552B0">
      <w:pPr>
        <w:pStyle w:val="Akapitzlist"/>
        <w:numPr>
          <w:ilvl w:val="0"/>
          <w:numId w:val="16"/>
        </w:numPr>
        <w:spacing w:after="60" w:line="276" w:lineRule="auto"/>
        <w:contextualSpacing w:val="0"/>
        <w:rPr>
          <w:bCs/>
        </w:rPr>
      </w:pPr>
      <w:r w:rsidRPr="007A6272">
        <w:rPr>
          <w:bCs/>
          <w:u w:val="single"/>
        </w:rPr>
        <w:t>Ochrona i pomoc osobom doznającym przemocy domowej</w:t>
      </w:r>
      <w:r w:rsidRPr="007A6272">
        <w:rPr>
          <w:bCs/>
        </w:rPr>
        <w:t>: obszar kierowany do osób doznających przemocy domowej (w tym do: kobiet, mężczyzn, dzieci, współmałżonków lub partnerów w związkach nieformalnych, osób starszych, osób niepełnosprawnych), a także do służb i podmiotów zajmujących się ochroną i pomocą osobom doznającym przemocy domowej.</w:t>
      </w:r>
    </w:p>
    <w:p w14:paraId="629CEF0E" w14:textId="77777777" w:rsidR="001552B0" w:rsidRPr="007A6272" w:rsidRDefault="001552B0">
      <w:pPr>
        <w:pStyle w:val="Akapitzlist"/>
        <w:numPr>
          <w:ilvl w:val="0"/>
          <w:numId w:val="16"/>
        </w:numPr>
        <w:spacing w:after="60" w:line="276" w:lineRule="auto"/>
        <w:contextualSpacing w:val="0"/>
        <w:rPr>
          <w:bCs/>
        </w:rPr>
      </w:pPr>
      <w:r w:rsidRPr="007A6272">
        <w:rPr>
          <w:bCs/>
          <w:u w:val="single"/>
        </w:rPr>
        <w:t>Oddziaływanie na osoby stosujące przemoc domową</w:t>
      </w:r>
      <w:r w:rsidRPr="007A6272">
        <w:rPr>
          <w:bCs/>
        </w:rPr>
        <w:t>: obszar kierowany do osób stosujących przemoc domową, a także do służb i podmiotów zajmujących się oddziaływaniem na osoby stosujące przemoc domową.</w:t>
      </w:r>
    </w:p>
    <w:p w14:paraId="398BCBC5" w14:textId="312DE273" w:rsidR="001552B0" w:rsidRPr="007A6272" w:rsidRDefault="001552B0">
      <w:pPr>
        <w:pStyle w:val="Akapitzlist"/>
        <w:numPr>
          <w:ilvl w:val="0"/>
          <w:numId w:val="16"/>
        </w:numPr>
        <w:spacing w:line="276" w:lineRule="auto"/>
        <w:ind w:left="714" w:hanging="357"/>
        <w:rPr>
          <w:bCs/>
        </w:rPr>
      </w:pPr>
      <w:r w:rsidRPr="007A6272">
        <w:rPr>
          <w:bCs/>
          <w:u w:val="single"/>
        </w:rPr>
        <w:t xml:space="preserve">Podnoszenie kompetencji, rozwijanie i doskonalenie umiejętności służb </w:t>
      </w:r>
      <w:r w:rsidR="003148F3" w:rsidRPr="007A6272">
        <w:rPr>
          <w:bCs/>
          <w:u w:val="single"/>
        </w:rPr>
        <w:br/>
      </w:r>
      <w:r w:rsidRPr="007A6272">
        <w:rPr>
          <w:bCs/>
          <w:u w:val="single"/>
        </w:rPr>
        <w:t>i przedstawicieli podmiotów realizujących działania z zakresu przeciwdziałania przemocy domowe</w:t>
      </w:r>
      <w:r w:rsidRPr="007A6272">
        <w:rPr>
          <w:bCs/>
        </w:rPr>
        <w:t>j: obszar kierowany do przedstawicieli instytucji i podmiotów realizujących zadania z zakresu przeciwdziałania przemocy domowej.</w:t>
      </w:r>
    </w:p>
    <w:p w14:paraId="7D0FD9F3" w14:textId="425764BA" w:rsidR="00D6585D" w:rsidRPr="007A6272" w:rsidRDefault="00A25900" w:rsidP="00943306">
      <w:pPr>
        <w:spacing w:after="20" w:line="276" w:lineRule="auto"/>
        <w:rPr>
          <w:bCs/>
          <w:iCs/>
        </w:rPr>
      </w:pPr>
      <w:r w:rsidRPr="007A6272">
        <w:rPr>
          <w:bCs/>
        </w:rPr>
        <w:t xml:space="preserve">W dniu </w:t>
      </w:r>
      <w:r w:rsidR="00E37F23" w:rsidRPr="007A6272">
        <w:rPr>
          <w:bCs/>
        </w:rPr>
        <w:t>19 października</w:t>
      </w:r>
      <w:r w:rsidRPr="007A6272">
        <w:rPr>
          <w:bCs/>
        </w:rPr>
        <w:t xml:space="preserve"> 2021 roku Zarząd Województwa </w:t>
      </w:r>
      <w:r w:rsidR="00E37F23" w:rsidRPr="007A6272">
        <w:rPr>
          <w:bCs/>
        </w:rPr>
        <w:t>Pomorskiego</w:t>
      </w:r>
      <w:r w:rsidRPr="007A6272">
        <w:rPr>
          <w:bCs/>
        </w:rPr>
        <w:t xml:space="preserve"> przyjął do realizacji</w:t>
      </w:r>
      <w:r w:rsidR="005528AD" w:rsidRPr="007A6272">
        <w:rPr>
          <w:bCs/>
        </w:rPr>
        <w:t xml:space="preserve"> </w:t>
      </w:r>
      <w:r w:rsidR="00D6585D" w:rsidRPr="007A6272">
        <w:rPr>
          <w:bCs/>
          <w:i/>
        </w:rPr>
        <w:t xml:space="preserve">Wojewódzki Program Przeciwdziałania Przemocy w Rodzinie </w:t>
      </w:r>
      <w:r w:rsidR="000D5BA3" w:rsidRPr="007A6272">
        <w:rPr>
          <w:bCs/>
          <w:i/>
        </w:rPr>
        <w:t xml:space="preserve">na lata </w:t>
      </w:r>
      <w:r w:rsidR="005528AD" w:rsidRPr="007A6272">
        <w:rPr>
          <w:bCs/>
          <w:i/>
        </w:rPr>
        <w:t>2021-20</w:t>
      </w:r>
      <w:r w:rsidR="00E37F23" w:rsidRPr="007A6272">
        <w:rPr>
          <w:bCs/>
          <w:i/>
        </w:rPr>
        <w:t>30</w:t>
      </w:r>
      <w:r w:rsidRPr="007A6272">
        <w:rPr>
          <w:bCs/>
          <w:i/>
        </w:rPr>
        <w:t xml:space="preserve">. </w:t>
      </w:r>
      <w:r w:rsidR="00EA71D2" w:rsidRPr="007A6272">
        <w:rPr>
          <w:bCs/>
          <w:iCs/>
        </w:rPr>
        <w:t>Cel główny tego Programu to „</w:t>
      </w:r>
      <w:r w:rsidR="00043258" w:rsidRPr="007A6272">
        <w:rPr>
          <w:bCs/>
          <w:iCs/>
        </w:rPr>
        <w:t>Zwiększenie skuteczności przeciwdziałania przemocy w rodzinie oraz zmniejszenie skali tego zjawiska w województwie pomorskim</w:t>
      </w:r>
      <w:r w:rsidR="00EA71D2" w:rsidRPr="007A6272">
        <w:rPr>
          <w:bCs/>
          <w:iCs/>
        </w:rPr>
        <w:t>”. Jego realizacji mają służyć cele szczegółowe:</w:t>
      </w:r>
    </w:p>
    <w:p w14:paraId="3C31AE60" w14:textId="7F98178A" w:rsidR="00EA71D2" w:rsidRPr="007A6272" w:rsidRDefault="00043258">
      <w:pPr>
        <w:pStyle w:val="Akapitzlist"/>
        <w:numPr>
          <w:ilvl w:val="0"/>
          <w:numId w:val="7"/>
        </w:numPr>
        <w:spacing w:after="60" w:line="276" w:lineRule="auto"/>
        <w:ind w:left="714" w:hanging="357"/>
        <w:contextualSpacing w:val="0"/>
        <w:rPr>
          <w:bCs/>
          <w:iCs/>
        </w:rPr>
      </w:pPr>
      <w:r w:rsidRPr="007A6272">
        <w:rPr>
          <w:bCs/>
          <w:iCs/>
        </w:rPr>
        <w:lastRenderedPageBreak/>
        <w:t xml:space="preserve">Zintensyfikowanie działań profilaktycznych w zakresie przeciwdziałania przemocy </w:t>
      </w:r>
      <w:r w:rsidRPr="007A6272">
        <w:rPr>
          <w:bCs/>
          <w:iCs/>
        </w:rPr>
        <w:br/>
        <w:t>w rodzinie</w:t>
      </w:r>
      <w:r w:rsidR="00EA71D2" w:rsidRPr="007A6272">
        <w:rPr>
          <w:bCs/>
          <w:iCs/>
        </w:rPr>
        <w:t>.</w:t>
      </w:r>
    </w:p>
    <w:p w14:paraId="3C827E7E" w14:textId="2F006574" w:rsidR="00043258" w:rsidRPr="007A6272" w:rsidRDefault="00043258">
      <w:pPr>
        <w:pStyle w:val="Akapitzlist"/>
        <w:numPr>
          <w:ilvl w:val="0"/>
          <w:numId w:val="7"/>
        </w:numPr>
        <w:spacing w:after="60" w:line="276" w:lineRule="auto"/>
        <w:ind w:left="714" w:hanging="357"/>
        <w:contextualSpacing w:val="0"/>
        <w:rPr>
          <w:bCs/>
          <w:iCs/>
        </w:rPr>
      </w:pPr>
      <w:r w:rsidRPr="007A6272">
        <w:rPr>
          <w:bCs/>
          <w:iCs/>
        </w:rPr>
        <w:t>Zwiększenie dostępności i skuteczności ochrony oraz wsparcia osób dotkniętych przemocą w rodzinie.</w:t>
      </w:r>
    </w:p>
    <w:p w14:paraId="7DADD7EA" w14:textId="72A94727" w:rsidR="00043258" w:rsidRPr="007A6272" w:rsidRDefault="00043258">
      <w:pPr>
        <w:pStyle w:val="Akapitzlist"/>
        <w:numPr>
          <w:ilvl w:val="0"/>
          <w:numId w:val="7"/>
        </w:numPr>
        <w:spacing w:after="60" w:line="276" w:lineRule="auto"/>
        <w:ind w:left="714" w:hanging="357"/>
        <w:contextualSpacing w:val="0"/>
        <w:rPr>
          <w:bCs/>
          <w:iCs/>
        </w:rPr>
      </w:pPr>
      <w:r w:rsidRPr="007A6272">
        <w:rPr>
          <w:bCs/>
          <w:iCs/>
        </w:rPr>
        <w:t>Zwiększenie skuteczności oddziaływań wobec osób stosujących przemoc w rodzinie.</w:t>
      </w:r>
    </w:p>
    <w:p w14:paraId="3714FCB9" w14:textId="0DBA345D" w:rsidR="00043258" w:rsidRPr="008F1FC5" w:rsidRDefault="00043258">
      <w:pPr>
        <w:pStyle w:val="Akapitzlist"/>
        <w:numPr>
          <w:ilvl w:val="0"/>
          <w:numId w:val="7"/>
        </w:numPr>
        <w:spacing w:after="20" w:line="276" w:lineRule="auto"/>
        <w:contextualSpacing w:val="0"/>
        <w:rPr>
          <w:bCs/>
          <w:iCs/>
        </w:rPr>
      </w:pPr>
      <w:r w:rsidRPr="007A6272">
        <w:rPr>
          <w:bCs/>
          <w:iCs/>
        </w:rPr>
        <w:t xml:space="preserve">Zwiększenie </w:t>
      </w:r>
      <w:r w:rsidRPr="008F1FC5">
        <w:rPr>
          <w:bCs/>
          <w:iCs/>
        </w:rPr>
        <w:t xml:space="preserve">poziomu kompetencji przedstawicieli instytucji i podmiotów realizujących zadania z zakresu przeciwdziałania przemocy w rodzinie w celu podniesienia jakości </w:t>
      </w:r>
      <w:r w:rsidR="00BC0B30" w:rsidRPr="008F1FC5">
        <w:rPr>
          <w:bCs/>
          <w:iCs/>
        </w:rPr>
        <w:br/>
      </w:r>
      <w:r w:rsidRPr="008F1FC5">
        <w:rPr>
          <w:bCs/>
          <w:iCs/>
        </w:rPr>
        <w:t>i dostępności świadczonych usług.</w:t>
      </w:r>
    </w:p>
    <w:p w14:paraId="0CE4EB2A" w14:textId="77777777" w:rsidR="00043258" w:rsidRPr="008F1FC5" w:rsidRDefault="00043258" w:rsidP="00043258">
      <w:pPr>
        <w:spacing w:after="20" w:line="276" w:lineRule="auto"/>
        <w:rPr>
          <w:bCs/>
          <w:iCs/>
          <w:sz w:val="6"/>
          <w:szCs w:val="4"/>
        </w:rPr>
      </w:pPr>
    </w:p>
    <w:p w14:paraId="06970153" w14:textId="7B8BBDA1" w:rsidR="00AC1BB1" w:rsidRPr="008F1FC5" w:rsidRDefault="00AE0274" w:rsidP="000753D5">
      <w:pPr>
        <w:spacing w:line="276" w:lineRule="auto"/>
        <w:rPr>
          <w:bCs/>
          <w:iCs/>
        </w:rPr>
      </w:pPr>
      <w:r w:rsidRPr="008F1FC5">
        <w:rPr>
          <w:bCs/>
        </w:rPr>
        <w:t xml:space="preserve">Problematyka przemocy </w:t>
      </w:r>
      <w:r w:rsidR="007D6C0E" w:rsidRPr="008F1FC5">
        <w:rPr>
          <w:bCs/>
        </w:rPr>
        <w:t>domowej</w:t>
      </w:r>
      <w:r w:rsidRPr="008F1FC5">
        <w:rPr>
          <w:bCs/>
        </w:rPr>
        <w:t xml:space="preserve"> została również uwzględniona w</w:t>
      </w:r>
      <w:r w:rsidRPr="008F1FC5">
        <w:rPr>
          <w:bCs/>
          <w:i/>
        </w:rPr>
        <w:t xml:space="preserve"> Strategii </w:t>
      </w:r>
      <w:r w:rsidR="00092704" w:rsidRPr="008F1FC5">
        <w:rPr>
          <w:bCs/>
          <w:i/>
        </w:rPr>
        <w:t>R</w:t>
      </w:r>
      <w:r w:rsidRPr="008F1FC5">
        <w:rPr>
          <w:bCs/>
          <w:i/>
        </w:rPr>
        <w:t xml:space="preserve">ozwiązywania </w:t>
      </w:r>
      <w:r w:rsidR="00092704" w:rsidRPr="008F1FC5">
        <w:rPr>
          <w:bCs/>
          <w:i/>
        </w:rPr>
        <w:t>P</w:t>
      </w:r>
      <w:r w:rsidRPr="008F1FC5">
        <w:rPr>
          <w:bCs/>
          <w:i/>
        </w:rPr>
        <w:t xml:space="preserve">roblemów </w:t>
      </w:r>
      <w:r w:rsidR="00092704" w:rsidRPr="008F1FC5">
        <w:rPr>
          <w:bCs/>
          <w:i/>
        </w:rPr>
        <w:t>S</w:t>
      </w:r>
      <w:r w:rsidRPr="008F1FC5">
        <w:rPr>
          <w:bCs/>
          <w:i/>
        </w:rPr>
        <w:t xml:space="preserve">połecznych </w:t>
      </w:r>
      <w:r w:rsidR="008F1FC5" w:rsidRPr="008F1FC5">
        <w:rPr>
          <w:bCs/>
          <w:i/>
        </w:rPr>
        <w:t>w Gminie Czarna Dąbrówka</w:t>
      </w:r>
      <w:r w:rsidR="00204B77" w:rsidRPr="008F1FC5">
        <w:rPr>
          <w:bCs/>
          <w:i/>
        </w:rPr>
        <w:t xml:space="preserve"> na lata 20</w:t>
      </w:r>
      <w:r w:rsidR="008F1FC5" w:rsidRPr="008F1FC5">
        <w:rPr>
          <w:bCs/>
          <w:i/>
        </w:rPr>
        <w:t>21</w:t>
      </w:r>
      <w:r w:rsidR="00204B77" w:rsidRPr="008F1FC5">
        <w:rPr>
          <w:bCs/>
          <w:i/>
        </w:rPr>
        <w:t>-20</w:t>
      </w:r>
      <w:r w:rsidR="00AC1BB1" w:rsidRPr="008F1FC5">
        <w:rPr>
          <w:bCs/>
          <w:i/>
        </w:rPr>
        <w:t>2</w:t>
      </w:r>
      <w:r w:rsidR="008F1FC5" w:rsidRPr="008F1FC5">
        <w:rPr>
          <w:bCs/>
          <w:i/>
        </w:rPr>
        <w:t>7</w:t>
      </w:r>
      <w:r w:rsidR="008F1FC5" w:rsidRPr="008F1FC5">
        <w:rPr>
          <w:bCs/>
          <w:iCs/>
        </w:rPr>
        <w:t xml:space="preserve">. </w:t>
      </w:r>
      <w:r w:rsidR="00BC0B30" w:rsidRPr="008F1FC5">
        <w:rPr>
          <w:bCs/>
          <w:iCs/>
        </w:rPr>
        <w:t xml:space="preserve">W ramach Strategii wskazano na działania </w:t>
      </w:r>
      <w:r w:rsidR="008F1FC5" w:rsidRPr="008F1FC5">
        <w:rPr>
          <w:bCs/>
          <w:iCs/>
        </w:rPr>
        <w:t>związane z profilaktyką i rozwiązywaniem problemu przemocy.</w:t>
      </w:r>
    </w:p>
    <w:p w14:paraId="4B6D9407" w14:textId="14370F71" w:rsidR="007269B0" w:rsidRPr="00D66F9B" w:rsidRDefault="001B310C" w:rsidP="000753D5">
      <w:pPr>
        <w:pStyle w:val="Nagwek1"/>
        <w:spacing w:line="276" w:lineRule="auto"/>
        <w:rPr>
          <w:rStyle w:val="Nagwek1Znak"/>
          <w:b/>
        </w:rPr>
      </w:pPr>
      <w:bookmarkStart w:id="6" w:name="_Toc159227914"/>
      <w:r w:rsidRPr="00D66F9B">
        <w:rPr>
          <w:rStyle w:val="Nagwek1Znak"/>
          <w:rFonts w:eastAsia="Calibri"/>
          <w:b/>
        </w:rPr>
        <w:t>4</w:t>
      </w:r>
      <w:r w:rsidR="007269B0" w:rsidRPr="00D66F9B">
        <w:rPr>
          <w:rStyle w:val="Nagwek1Znak"/>
          <w:rFonts w:eastAsia="Calibri"/>
          <w:b/>
        </w:rPr>
        <w:t>.</w:t>
      </w:r>
      <w:r w:rsidR="00DF36EC" w:rsidRPr="00D66F9B">
        <w:rPr>
          <w:rStyle w:val="Nagwek1Znak"/>
          <w:rFonts w:eastAsia="Calibri"/>
          <w:b/>
        </w:rPr>
        <w:t xml:space="preserve"> </w:t>
      </w:r>
      <w:r w:rsidR="00584CB6" w:rsidRPr="00D66F9B">
        <w:rPr>
          <w:rStyle w:val="Nagwek1Znak"/>
          <w:rFonts w:eastAsia="Calibri"/>
          <w:b/>
        </w:rPr>
        <w:t xml:space="preserve">Diagnoza </w:t>
      </w:r>
      <w:r w:rsidR="007269B0" w:rsidRPr="00D66F9B">
        <w:rPr>
          <w:rStyle w:val="Nagwek1Znak"/>
          <w:rFonts w:eastAsia="Calibri"/>
          <w:b/>
        </w:rPr>
        <w:t xml:space="preserve">zjawiska przemocy </w:t>
      </w:r>
      <w:r w:rsidR="00F91EFE" w:rsidRPr="00D66F9B">
        <w:rPr>
          <w:rStyle w:val="Nagwek1Znak"/>
          <w:rFonts w:eastAsia="Calibri"/>
          <w:b/>
        </w:rPr>
        <w:t>domowej</w:t>
      </w:r>
      <w:r w:rsidR="007269B0" w:rsidRPr="00D66F9B">
        <w:rPr>
          <w:rStyle w:val="Nagwek1Znak"/>
          <w:rFonts w:eastAsia="Calibri"/>
          <w:b/>
        </w:rPr>
        <w:t xml:space="preserve"> w Gminie</w:t>
      </w:r>
      <w:r w:rsidR="00584CB6" w:rsidRPr="00D66F9B">
        <w:rPr>
          <w:rStyle w:val="Nagwek1Znak"/>
          <w:rFonts w:eastAsia="Calibri"/>
          <w:b/>
        </w:rPr>
        <w:t xml:space="preserve"> </w:t>
      </w:r>
      <w:r w:rsidR="008F1FC5" w:rsidRPr="00D66F9B">
        <w:rPr>
          <w:rStyle w:val="Nagwek1Znak"/>
          <w:rFonts w:eastAsia="Calibri"/>
          <w:b/>
        </w:rPr>
        <w:t>Czarna Dąbrówka</w:t>
      </w:r>
      <w:bookmarkEnd w:id="6"/>
    </w:p>
    <w:p w14:paraId="59136BEF" w14:textId="0ACAB138" w:rsidR="00770F17" w:rsidRPr="00D66F9B" w:rsidRDefault="00770F17" w:rsidP="00770F17">
      <w:pPr>
        <w:pStyle w:val="Nagwek2"/>
      </w:pPr>
      <w:bookmarkStart w:id="7" w:name="_Toc159227915"/>
      <w:r w:rsidRPr="00D66F9B">
        <w:t>4.1. Diagnoza zjawiska przemocy domowej w świetle statystyk</w:t>
      </w:r>
      <w:bookmarkEnd w:id="7"/>
    </w:p>
    <w:p w14:paraId="2FAEBBC9" w14:textId="5099A117" w:rsidR="00181B84" w:rsidRPr="00D66F9B" w:rsidRDefault="00584CB6" w:rsidP="000753D5">
      <w:pPr>
        <w:spacing w:after="60" w:line="276" w:lineRule="auto"/>
      </w:pPr>
      <w:r w:rsidRPr="00D66F9B">
        <w:t xml:space="preserve">W </w:t>
      </w:r>
      <w:r w:rsidR="003453A6" w:rsidRPr="00D66F9B">
        <w:t>ostatnich latach</w:t>
      </w:r>
      <w:r w:rsidRPr="00D66F9B">
        <w:t xml:space="preserve"> w Gminie </w:t>
      </w:r>
      <w:r w:rsidR="00D66F9B" w:rsidRPr="00D66F9B">
        <w:t>Czarna Dąbrówka</w:t>
      </w:r>
      <w:r w:rsidR="00647B05" w:rsidRPr="00D66F9B">
        <w:t xml:space="preserve"> </w:t>
      </w:r>
      <w:r w:rsidRPr="00D66F9B">
        <w:t xml:space="preserve">liczba rodzin i osób korzystających ze wsparcia </w:t>
      </w:r>
      <w:r w:rsidR="00D66F9B" w:rsidRPr="00D66F9B">
        <w:t>utrzymywała się na zbliżonym poziomie</w:t>
      </w:r>
      <w:r w:rsidRPr="00D66F9B">
        <w:t xml:space="preserve">. </w:t>
      </w:r>
      <w:r w:rsidR="001D4852" w:rsidRPr="00D66F9B">
        <w:t>W 202</w:t>
      </w:r>
      <w:r w:rsidR="00D66F9B" w:rsidRPr="00D66F9B">
        <w:t>3</w:t>
      </w:r>
      <w:r w:rsidR="001D4852" w:rsidRPr="00D66F9B">
        <w:t xml:space="preserve"> roku świadczenie z pomocy społecznej otrzymał</w:t>
      </w:r>
      <w:r w:rsidR="00D66F9B" w:rsidRPr="00D66F9B">
        <w:t>o 375</w:t>
      </w:r>
      <w:r w:rsidR="001D4852" w:rsidRPr="00D66F9B">
        <w:t xml:space="preserve"> os</w:t>
      </w:r>
      <w:r w:rsidR="00D66F9B" w:rsidRPr="00D66F9B">
        <w:t>ób</w:t>
      </w:r>
      <w:r w:rsidR="00F91EFE" w:rsidRPr="00D66F9B">
        <w:t xml:space="preserve"> </w:t>
      </w:r>
      <w:r w:rsidR="001D4852" w:rsidRPr="00D66F9B">
        <w:t xml:space="preserve">z </w:t>
      </w:r>
      <w:r w:rsidR="00D66F9B" w:rsidRPr="00D66F9B">
        <w:t>212</w:t>
      </w:r>
      <w:r w:rsidR="00CA4130" w:rsidRPr="00D66F9B">
        <w:t xml:space="preserve"> </w:t>
      </w:r>
      <w:r w:rsidR="001D4852" w:rsidRPr="00D66F9B">
        <w:t>rodzin, w których ży</w:t>
      </w:r>
      <w:r w:rsidR="00CA4130" w:rsidRPr="00D66F9B">
        <w:t>ł</w:t>
      </w:r>
      <w:r w:rsidR="00647B05" w:rsidRPr="00D66F9B">
        <w:t>o</w:t>
      </w:r>
      <w:r w:rsidR="00F35CEB" w:rsidRPr="00D66F9B">
        <w:t xml:space="preserve"> </w:t>
      </w:r>
      <w:r w:rsidR="00D66F9B" w:rsidRPr="00D66F9B">
        <w:t>851</w:t>
      </w:r>
      <w:r w:rsidR="00647B05" w:rsidRPr="00D66F9B">
        <w:t xml:space="preserve"> osób</w:t>
      </w:r>
      <w:r w:rsidR="001D4852" w:rsidRPr="00D66F9B">
        <w:t xml:space="preserve">. Oznacza to </w:t>
      </w:r>
      <w:r w:rsidR="00D66F9B" w:rsidRPr="00D66F9B">
        <w:t>nieznaczny wzrost</w:t>
      </w:r>
      <w:r w:rsidR="001D4852" w:rsidRPr="00D66F9B">
        <w:t xml:space="preserve"> </w:t>
      </w:r>
      <w:r w:rsidR="00A14DDE">
        <w:br/>
      </w:r>
      <w:r w:rsidR="001D4852" w:rsidRPr="00D66F9B">
        <w:t>w porównaniu do 20</w:t>
      </w:r>
      <w:r w:rsidR="00F91EFE" w:rsidRPr="00D66F9B">
        <w:t>2</w:t>
      </w:r>
      <w:r w:rsidR="00D66F9B" w:rsidRPr="00D66F9B">
        <w:t>1</w:t>
      </w:r>
      <w:r w:rsidR="001D4852" w:rsidRPr="00D66F9B">
        <w:t xml:space="preserve"> roku liczby świadczeniobiorców o </w:t>
      </w:r>
      <w:r w:rsidR="00D66F9B" w:rsidRPr="00D66F9B">
        <w:t>1</w:t>
      </w:r>
      <w:r w:rsidR="001D4852" w:rsidRPr="00D66F9B">
        <w:t xml:space="preserve">, tj. </w:t>
      </w:r>
      <w:r w:rsidR="00F35CEB" w:rsidRPr="00D66F9B">
        <w:t xml:space="preserve">o </w:t>
      </w:r>
      <w:r w:rsidR="00D66F9B" w:rsidRPr="00D66F9B">
        <w:t>0,3</w:t>
      </w:r>
      <w:r w:rsidR="001D4852" w:rsidRPr="00D66F9B">
        <w:t xml:space="preserve">%, natomiast liczby rodzin – o </w:t>
      </w:r>
      <w:r w:rsidR="00D66F9B" w:rsidRPr="00D66F9B">
        <w:t>23</w:t>
      </w:r>
      <w:r w:rsidR="001D4852" w:rsidRPr="00D66F9B">
        <w:t xml:space="preserve">, czyli o </w:t>
      </w:r>
      <w:r w:rsidR="00D66F9B" w:rsidRPr="00D66F9B">
        <w:t>9,8</w:t>
      </w:r>
      <w:r w:rsidR="001D4852" w:rsidRPr="00D66F9B">
        <w:t>%.</w:t>
      </w:r>
      <w:r w:rsidR="00CA4130" w:rsidRPr="00D66F9B">
        <w:t xml:space="preserve"> Liczba osób w rodzinach otrzymujących pomoc i wsparcia </w:t>
      </w:r>
      <w:r w:rsidR="00D66F9B" w:rsidRPr="00D66F9B">
        <w:t>wzrosła</w:t>
      </w:r>
      <w:r w:rsidR="00CA4130" w:rsidRPr="00D66F9B">
        <w:t xml:space="preserve"> o </w:t>
      </w:r>
      <w:r w:rsidR="00D66F9B" w:rsidRPr="00D66F9B">
        <w:t>4</w:t>
      </w:r>
      <w:r w:rsidR="00CA4130" w:rsidRPr="00D66F9B">
        <w:t xml:space="preserve">, </w:t>
      </w:r>
      <w:r w:rsidR="00A14DDE">
        <w:br/>
      </w:r>
      <w:r w:rsidR="00CA4130" w:rsidRPr="00D66F9B">
        <w:t xml:space="preserve">tj. o </w:t>
      </w:r>
      <w:r w:rsidR="00D66F9B" w:rsidRPr="00D66F9B">
        <w:t>0,5</w:t>
      </w:r>
      <w:r w:rsidR="00CA4130" w:rsidRPr="00D66F9B">
        <w:t>%.</w:t>
      </w:r>
    </w:p>
    <w:p w14:paraId="0C62BB7F" w14:textId="7A7128A6" w:rsidR="00181B84" w:rsidRPr="00D56A90" w:rsidRDefault="00181B84" w:rsidP="001D4852">
      <w:pPr>
        <w:pStyle w:val="Legenda"/>
        <w:spacing w:before="120" w:after="120"/>
        <w:jc w:val="center"/>
        <w:rPr>
          <w:rStyle w:val="Tytuksiki"/>
          <w:i w:val="0"/>
        </w:rPr>
      </w:pPr>
      <w:r w:rsidRPr="00D56A90">
        <w:rPr>
          <w:rStyle w:val="Tytuksiki"/>
          <w:i w:val="0"/>
        </w:rPr>
        <w:t xml:space="preserve">Tabela </w:t>
      </w:r>
      <w:r w:rsidRPr="00D56A90">
        <w:rPr>
          <w:rStyle w:val="Tytuksiki"/>
          <w:i w:val="0"/>
        </w:rPr>
        <w:fldChar w:fldCharType="begin"/>
      </w:r>
      <w:r w:rsidRPr="00D56A90">
        <w:rPr>
          <w:rStyle w:val="Tytuksiki"/>
          <w:i w:val="0"/>
        </w:rPr>
        <w:instrText xml:space="preserve"> SEQ Tabela \* ARABIC </w:instrText>
      </w:r>
      <w:r w:rsidRPr="00D56A90">
        <w:rPr>
          <w:rStyle w:val="Tytuksiki"/>
          <w:i w:val="0"/>
        </w:rPr>
        <w:fldChar w:fldCharType="separate"/>
      </w:r>
      <w:r w:rsidR="00DC7D38">
        <w:rPr>
          <w:rStyle w:val="Tytuksiki"/>
          <w:i w:val="0"/>
          <w:noProof/>
        </w:rPr>
        <w:t>1</w:t>
      </w:r>
      <w:r w:rsidRPr="00D56A90">
        <w:rPr>
          <w:rStyle w:val="Tytuksiki"/>
          <w:i w:val="0"/>
        </w:rPr>
        <w:fldChar w:fldCharType="end"/>
      </w:r>
      <w:r w:rsidRPr="00D56A90">
        <w:rPr>
          <w:rStyle w:val="Tytuksiki"/>
          <w:i w:val="0"/>
        </w:rPr>
        <w:t xml:space="preserve">. Wybrane dane dotyczące pomocy społecznej w Gminie </w:t>
      </w:r>
      <w:r w:rsidR="00D56A90" w:rsidRPr="00D56A90">
        <w:rPr>
          <w:rStyle w:val="Tytuksiki"/>
          <w:i w:val="0"/>
        </w:rPr>
        <w:t>Czarna Dąbrówka</w:t>
      </w:r>
      <w:r w:rsidRPr="00D56A90">
        <w:rPr>
          <w:rStyle w:val="Tytuksiki"/>
          <w:i w:val="0"/>
        </w:rPr>
        <w:t xml:space="preserve"> w latach 20</w:t>
      </w:r>
      <w:r w:rsidR="00F91EFE" w:rsidRPr="00D56A90">
        <w:rPr>
          <w:rStyle w:val="Tytuksiki"/>
          <w:i w:val="0"/>
        </w:rPr>
        <w:t>2</w:t>
      </w:r>
      <w:r w:rsidR="00D56A90" w:rsidRPr="00D56A90">
        <w:rPr>
          <w:rStyle w:val="Tytuksiki"/>
          <w:i w:val="0"/>
        </w:rPr>
        <w:t>1</w:t>
      </w:r>
      <w:r w:rsidRPr="00D56A90">
        <w:rPr>
          <w:rStyle w:val="Tytuksiki"/>
          <w:i w:val="0"/>
        </w:rPr>
        <w:t>-202</w:t>
      </w:r>
      <w:r w:rsidR="00D56A90" w:rsidRPr="00D56A90">
        <w:rPr>
          <w:rStyle w:val="Tytuksiki"/>
          <w:i w:val="0"/>
        </w:rPr>
        <w:t>3</w:t>
      </w:r>
    </w:p>
    <w:tbl>
      <w:tblPr>
        <w:tblStyle w:val="Siatkatabelijasna"/>
        <w:tblW w:w="8349" w:type="dxa"/>
        <w:jc w:val="center"/>
        <w:tblLook w:val="04A0" w:firstRow="1" w:lastRow="0" w:firstColumn="1" w:lastColumn="0" w:noHBand="0" w:noVBand="1"/>
      </w:tblPr>
      <w:tblGrid>
        <w:gridCol w:w="5239"/>
        <w:gridCol w:w="1071"/>
        <w:gridCol w:w="1115"/>
        <w:gridCol w:w="924"/>
      </w:tblGrid>
      <w:tr w:rsidR="00276613" w:rsidRPr="00D56A90" w14:paraId="2563BEC9" w14:textId="45D62AF3" w:rsidTr="00D66F9B">
        <w:trPr>
          <w:trHeight w:val="563"/>
          <w:jc w:val="center"/>
        </w:trPr>
        <w:tc>
          <w:tcPr>
            <w:tcW w:w="5239" w:type="dxa"/>
            <w:shd w:val="clear" w:color="auto" w:fill="F2F2F2" w:themeFill="background1" w:themeFillShade="F2"/>
            <w:vAlign w:val="center"/>
            <w:hideMark/>
          </w:tcPr>
          <w:p w14:paraId="1CEA313E" w14:textId="77777777" w:rsidR="00F91EFE" w:rsidRPr="00D56A90" w:rsidRDefault="00F91EFE" w:rsidP="00D054DC">
            <w:pPr>
              <w:spacing w:after="0"/>
              <w:jc w:val="center"/>
              <w:rPr>
                <w:rFonts w:eastAsia="Times New Roman"/>
                <w:b/>
                <w:sz w:val="20"/>
                <w:lang w:eastAsia="pl-PL"/>
              </w:rPr>
            </w:pPr>
            <w:r w:rsidRPr="00D56A90">
              <w:rPr>
                <w:rFonts w:eastAsia="Times New Roman"/>
                <w:b/>
                <w:sz w:val="20"/>
                <w:lang w:eastAsia="pl-PL"/>
              </w:rPr>
              <w:t>Wyszczególnienie</w:t>
            </w:r>
          </w:p>
        </w:tc>
        <w:tc>
          <w:tcPr>
            <w:tcW w:w="1071" w:type="dxa"/>
            <w:shd w:val="clear" w:color="auto" w:fill="F2F2F2" w:themeFill="background1" w:themeFillShade="F2"/>
            <w:noWrap/>
            <w:vAlign w:val="center"/>
            <w:hideMark/>
          </w:tcPr>
          <w:p w14:paraId="605B1EB2" w14:textId="1F3954A0" w:rsidR="00F91EFE" w:rsidRPr="00D56A90" w:rsidRDefault="00F91EFE" w:rsidP="00D054DC">
            <w:pPr>
              <w:spacing w:after="0"/>
              <w:jc w:val="center"/>
              <w:rPr>
                <w:rFonts w:eastAsia="Times New Roman"/>
                <w:b/>
                <w:sz w:val="20"/>
                <w:lang w:eastAsia="pl-PL"/>
              </w:rPr>
            </w:pPr>
            <w:r w:rsidRPr="00D56A90">
              <w:rPr>
                <w:rFonts w:eastAsia="Times New Roman"/>
                <w:b/>
                <w:sz w:val="20"/>
                <w:lang w:eastAsia="pl-PL"/>
              </w:rPr>
              <w:t>202</w:t>
            </w:r>
            <w:r w:rsidR="00D56A90" w:rsidRPr="00D56A90">
              <w:rPr>
                <w:rFonts w:eastAsia="Times New Roman"/>
                <w:b/>
                <w:sz w:val="20"/>
                <w:lang w:eastAsia="pl-PL"/>
              </w:rPr>
              <w:t>1</w:t>
            </w:r>
          </w:p>
        </w:tc>
        <w:tc>
          <w:tcPr>
            <w:tcW w:w="1115" w:type="dxa"/>
            <w:shd w:val="clear" w:color="auto" w:fill="F2F2F2" w:themeFill="background1" w:themeFillShade="F2"/>
            <w:noWrap/>
            <w:vAlign w:val="center"/>
            <w:hideMark/>
          </w:tcPr>
          <w:p w14:paraId="22B56EAE" w14:textId="60008D92" w:rsidR="00F91EFE" w:rsidRPr="00D56A90" w:rsidRDefault="00F91EFE" w:rsidP="00D054DC">
            <w:pPr>
              <w:spacing w:after="0"/>
              <w:jc w:val="center"/>
              <w:rPr>
                <w:rFonts w:eastAsia="Times New Roman"/>
                <w:b/>
                <w:sz w:val="20"/>
                <w:lang w:eastAsia="pl-PL"/>
              </w:rPr>
            </w:pPr>
            <w:r w:rsidRPr="00D56A90">
              <w:rPr>
                <w:rFonts w:eastAsia="Times New Roman"/>
                <w:b/>
                <w:sz w:val="20"/>
                <w:lang w:eastAsia="pl-PL"/>
              </w:rPr>
              <w:t>202</w:t>
            </w:r>
            <w:r w:rsidR="00CD2284">
              <w:rPr>
                <w:rFonts w:eastAsia="Times New Roman"/>
                <w:b/>
                <w:sz w:val="20"/>
                <w:lang w:eastAsia="pl-PL"/>
              </w:rPr>
              <w:t>2</w:t>
            </w:r>
          </w:p>
        </w:tc>
        <w:tc>
          <w:tcPr>
            <w:tcW w:w="924" w:type="dxa"/>
            <w:shd w:val="clear" w:color="auto" w:fill="F2F2F2" w:themeFill="background1" w:themeFillShade="F2"/>
            <w:vAlign w:val="center"/>
          </w:tcPr>
          <w:p w14:paraId="443A933B" w14:textId="3273CAD6" w:rsidR="00F91EFE" w:rsidRPr="00D56A90" w:rsidRDefault="00F91EFE" w:rsidP="00D054DC">
            <w:pPr>
              <w:spacing w:after="0"/>
              <w:jc w:val="center"/>
              <w:rPr>
                <w:rFonts w:eastAsia="Times New Roman"/>
                <w:b/>
                <w:sz w:val="20"/>
                <w:szCs w:val="20"/>
                <w:lang w:eastAsia="pl-PL"/>
              </w:rPr>
            </w:pPr>
            <w:r w:rsidRPr="00D56A90">
              <w:rPr>
                <w:rFonts w:eastAsia="Times New Roman"/>
                <w:b/>
                <w:sz w:val="20"/>
                <w:szCs w:val="20"/>
                <w:lang w:eastAsia="pl-PL"/>
              </w:rPr>
              <w:t>202</w:t>
            </w:r>
            <w:r w:rsidR="00D56A90" w:rsidRPr="00D56A90">
              <w:rPr>
                <w:rFonts w:eastAsia="Times New Roman"/>
                <w:b/>
                <w:sz w:val="20"/>
                <w:szCs w:val="20"/>
                <w:lang w:eastAsia="pl-PL"/>
              </w:rPr>
              <w:t>3</w:t>
            </w:r>
          </w:p>
        </w:tc>
      </w:tr>
      <w:tr w:rsidR="00276613" w:rsidRPr="00D56A90" w14:paraId="02589F38" w14:textId="162F07F1" w:rsidTr="00D66F9B">
        <w:trPr>
          <w:trHeight w:val="563"/>
          <w:jc w:val="center"/>
        </w:trPr>
        <w:tc>
          <w:tcPr>
            <w:tcW w:w="5239" w:type="dxa"/>
            <w:vAlign w:val="center"/>
            <w:hideMark/>
          </w:tcPr>
          <w:p w14:paraId="7E9AF9FC" w14:textId="77777777" w:rsidR="00F91EFE" w:rsidRPr="00D56A90" w:rsidRDefault="00F91EFE" w:rsidP="00F91EFE">
            <w:pPr>
              <w:spacing w:after="0"/>
              <w:jc w:val="left"/>
              <w:rPr>
                <w:rFonts w:eastAsia="Times New Roman"/>
                <w:sz w:val="20"/>
                <w:lang w:eastAsia="pl-PL"/>
              </w:rPr>
            </w:pPr>
            <w:r w:rsidRPr="00D56A90">
              <w:rPr>
                <w:rFonts w:eastAsia="Times New Roman"/>
                <w:sz w:val="20"/>
                <w:lang w:eastAsia="pl-PL"/>
              </w:rPr>
              <w:t>Liczba osób, którym przyznano świadczenie</w:t>
            </w:r>
          </w:p>
        </w:tc>
        <w:tc>
          <w:tcPr>
            <w:tcW w:w="1071" w:type="dxa"/>
            <w:shd w:val="clear" w:color="auto" w:fill="auto"/>
            <w:noWrap/>
            <w:vAlign w:val="center"/>
          </w:tcPr>
          <w:p w14:paraId="1DF230CB" w14:textId="1E44D0E0" w:rsidR="00F91EFE" w:rsidRPr="00D56A90" w:rsidRDefault="00CD2284" w:rsidP="00F91EFE">
            <w:pPr>
              <w:spacing w:after="0"/>
              <w:jc w:val="center"/>
              <w:rPr>
                <w:rFonts w:eastAsia="Times New Roman"/>
                <w:sz w:val="20"/>
                <w:lang w:eastAsia="pl-PL"/>
              </w:rPr>
            </w:pPr>
            <w:r>
              <w:rPr>
                <w:rFonts w:eastAsia="Times New Roman"/>
                <w:sz w:val="20"/>
                <w:lang w:eastAsia="pl-PL"/>
              </w:rPr>
              <w:t>374</w:t>
            </w:r>
          </w:p>
        </w:tc>
        <w:tc>
          <w:tcPr>
            <w:tcW w:w="1115" w:type="dxa"/>
            <w:shd w:val="clear" w:color="auto" w:fill="auto"/>
            <w:noWrap/>
            <w:vAlign w:val="center"/>
          </w:tcPr>
          <w:p w14:paraId="6F469896" w14:textId="5F089665" w:rsidR="00F91EFE" w:rsidRPr="00D56A90" w:rsidRDefault="00CD2284" w:rsidP="00F91EFE">
            <w:pPr>
              <w:spacing w:after="0"/>
              <w:jc w:val="center"/>
              <w:rPr>
                <w:rFonts w:eastAsia="Times New Roman"/>
                <w:sz w:val="20"/>
                <w:lang w:eastAsia="pl-PL"/>
              </w:rPr>
            </w:pPr>
            <w:r>
              <w:rPr>
                <w:rFonts w:eastAsia="Times New Roman"/>
                <w:sz w:val="20"/>
                <w:lang w:eastAsia="pl-PL"/>
              </w:rPr>
              <w:t>371</w:t>
            </w:r>
          </w:p>
        </w:tc>
        <w:tc>
          <w:tcPr>
            <w:tcW w:w="924" w:type="dxa"/>
            <w:vAlign w:val="center"/>
          </w:tcPr>
          <w:p w14:paraId="2550634C" w14:textId="3BF19462" w:rsidR="00F91EFE" w:rsidRPr="00D56A90" w:rsidRDefault="00D66F9B" w:rsidP="00F91EFE">
            <w:pPr>
              <w:spacing w:after="0"/>
              <w:jc w:val="center"/>
              <w:rPr>
                <w:rFonts w:eastAsia="Times New Roman"/>
                <w:sz w:val="20"/>
                <w:lang w:eastAsia="pl-PL"/>
              </w:rPr>
            </w:pPr>
            <w:r>
              <w:rPr>
                <w:rFonts w:eastAsia="Times New Roman"/>
                <w:sz w:val="20"/>
                <w:lang w:eastAsia="pl-PL"/>
              </w:rPr>
              <w:t>375</w:t>
            </w:r>
          </w:p>
        </w:tc>
      </w:tr>
      <w:tr w:rsidR="00276613" w:rsidRPr="00D56A90" w14:paraId="10E5FBED" w14:textId="17FE1DAC" w:rsidTr="00D66F9B">
        <w:trPr>
          <w:trHeight w:val="563"/>
          <w:jc w:val="center"/>
        </w:trPr>
        <w:tc>
          <w:tcPr>
            <w:tcW w:w="5239" w:type="dxa"/>
            <w:vAlign w:val="center"/>
            <w:hideMark/>
          </w:tcPr>
          <w:p w14:paraId="1CE0CA0A" w14:textId="77777777" w:rsidR="00F91EFE" w:rsidRPr="00D56A90" w:rsidRDefault="00F91EFE" w:rsidP="00F91EFE">
            <w:pPr>
              <w:spacing w:after="0"/>
              <w:jc w:val="left"/>
              <w:rPr>
                <w:rFonts w:eastAsia="Times New Roman"/>
                <w:sz w:val="20"/>
                <w:lang w:eastAsia="pl-PL"/>
              </w:rPr>
            </w:pPr>
            <w:r w:rsidRPr="00D56A90">
              <w:rPr>
                <w:rFonts w:eastAsia="Times New Roman"/>
                <w:sz w:val="20"/>
                <w:lang w:eastAsia="pl-PL"/>
              </w:rPr>
              <w:t>Liczba rodzin</w:t>
            </w:r>
          </w:p>
        </w:tc>
        <w:tc>
          <w:tcPr>
            <w:tcW w:w="1071" w:type="dxa"/>
            <w:shd w:val="clear" w:color="auto" w:fill="auto"/>
            <w:noWrap/>
            <w:vAlign w:val="center"/>
          </w:tcPr>
          <w:p w14:paraId="62FED540" w14:textId="018BD3E4" w:rsidR="00F91EFE" w:rsidRPr="00D56A90" w:rsidRDefault="00CD2284" w:rsidP="00F91EFE">
            <w:pPr>
              <w:spacing w:after="0"/>
              <w:jc w:val="center"/>
              <w:rPr>
                <w:rFonts w:eastAsia="Times New Roman"/>
                <w:sz w:val="20"/>
                <w:lang w:eastAsia="pl-PL"/>
              </w:rPr>
            </w:pPr>
            <w:r>
              <w:rPr>
                <w:rFonts w:eastAsia="Times New Roman"/>
                <w:sz w:val="20"/>
                <w:lang w:eastAsia="pl-PL"/>
              </w:rPr>
              <w:t>235</w:t>
            </w:r>
          </w:p>
        </w:tc>
        <w:tc>
          <w:tcPr>
            <w:tcW w:w="1115" w:type="dxa"/>
            <w:shd w:val="clear" w:color="auto" w:fill="auto"/>
            <w:noWrap/>
            <w:vAlign w:val="center"/>
          </w:tcPr>
          <w:p w14:paraId="6547DC94" w14:textId="021240EA" w:rsidR="00F91EFE" w:rsidRPr="00D56A90" w:rsidRDefault="00CD2284" w:rsidP="00F91EFE">
            <w:pPr>
              <w:spacing w:after="0"/>
              <w:jc w:val="center"/>
              <w:rPr>
                <w:rFonts w:eastAsia="Times New Roman"/>
                <w:sz w:val="20"/>
                <w:lang w:eastAsia="pl-PL"/>
              </w:rPr>
            </w:pPr>
            <w:r>
              <w:rPr>
                <w:rFonts w:eastAsia="Times New Roman"/>
                <w:sz w:val="20"/>
                <w:lang w:eastAsia="pl-PL"/>
              </w:rPr>
              <w:t>225</w:t>
            </w:r>
          </w:p>
        </w:tc>
        <w:tc>
          <w:tcPr>
            <w:tcW w:w="924" w:type="dxa"/>
            <w:vAlign w:val="center"/>
          </w:tcPr>
          <w:p w14:paraId="0AC518C5" w14:textId="7157D46B" w:rsidR="00F91EFE" w:rsidRPr="00D56A90" w:rsidRDefault="00D66F9B" w:rsidP="00F91EFE">
            <w:pPr>
              <w:spacing w:after="0"/>
              <w:jc w:val="center"/>
              <w:rPr>
                <w:rFonts w:eastAsia="Times New Roman"/>
                <w:sz w:val="20"/>
                <w:lang w:eastAsia="pl-PL"/>
              </w:rPr>
            </w:pPr>
            <w:r>
              <w:rPr>
                <w:rFonts w:eastAsia="Times New Roman"/>
                <w:sz w:val="20"/>
                <w:lang w:eastAsia="pl-PL"/>
              </w:rPr>
              <w:t>212</w:t>
            </w:r>
          </w:p>
        </w:tc>
      </w:tr>
      <w:tr w:rsidR="00276613" w:rsidRPr="00D56A90" w14:paraId="7C90AE3E" w14:textId="2ED7A569" w:rsidTr="00D66F9B">
        <w:trPr>
          <w:trHeight w:val="563"/>
          <w:jc w:val="center"/>
        </w:trPr>
        <w:tc>
          <w:tcPr>
            <w:tcW w:w="5239" w:type="dxa"/>
            <w:vAlign w:val="center"/>
            <w:hideMark/>
          </w:tcPr>
          <w:p w14:paraId="08027D6C" w14:textId="77777777" w:rsidR="00F91EFE" w:rsidRPr="00D56A90" w:rsidRDefault="00F91EFE" w:rsidP="00F91EFE">
            <w:pPr>
              <w:spacing w:after="0"/>
              <w:jc w:val="left"/>
              <w:rPr>
                <w:rFonts w:eastAsia="Times New Roman"/>
                <w:sz w:val="20"/>
                <w:lang w:eastAsia="pl-PL"/>
              </w:rPr>
            </w:pPr>
            <w:r w:rsidRPr="00D56A90">
              <w:rPr>
                <w:rFonts w:eastAsia="Times New Roman"/>
                <w:sz w:val="20"/>
                <w:lang w:eastAsia="pl-PL"/>
              </w:rPr>
              <w:t>Liczba osób w rodzinach</w:t>
            </w:r>
          </w:p>
        </w:tc>
        <w:tc>
          <w:tcPr>
            <w:tcW w:w="1071" w:type="dxa"/>
            <w:shd w:val="clear" w:color="auto" w:fill="auto"/>
            <w:noWrap/>
            <w:vAlign w:val="center"/>
          </w:tcPr>
          <w:p w14:paraId="20FF3BD6" w14:textId="53B81087" w:rsidR="00F91EFE" w:rsidRPr="00D56A90" w:rsidRDefault="00CD2284" w:rsidP="00F91EFE">
            <w:pPr>
              <w:spacing w:after="0"/>
              <w:jc w:val="center"/>
              <w:rPr>
                <w:rFonts w:eastAsia="Times New Roman"/>
                <w:sz w:val="20"/>
                <w:lang w:eastAsia="pl-PL"/>
              </w:rPr>
            </w:pPr>
            <w:r>
              <w:rPr>
                <w:rFonts w:eastAsia="Times New Roman"/>
                <w:sz w:val="20"/>
                <w:lang w:eastAsia="pl-PL"/>
              </w:rPr>
              <w:t>847</w:t>
            </w:r>
          </w:p>
        </w:tc>
        <w:tc>
          <w:tcPr>
            <w:tcW w:w="1115" w:type="dxa"/>
            <w:shd w:val="clear" w:color="auto" w:fill="auto"/>
            <w:noWrap/>
            <w:vAlign w:val="center"/>
          </w:tcPr>
          <w:p w14:paraId="7AA73B08" w14:textId="6E1AAE51" w:rsidR="00F91EFE" w:rsidRPr="00D56A90" w:rsidRDefault="00CD2284" w:rsidP="00F91EFE">
            <w:pPr>
              <w:spacing w:after="0"/>
              <w:jc w:val="center"/>
              <w:rPr>
                <w:rFonts w:eastAsia="Times New Roman"/>
                <w:sz w:val="20"/>
                <w:lang w:eastAsia="pl-PL"/>
              </w:rPr>
            </w:pPr>
            <w:r>
              <w:rPr>
                <w:rFonts w:eastAsia="Times New Roman"/>
                <w:sz w:val="20"/>
                <w:lang w:eastAsia="pl-PL"/>
              </w:rPr>
              <w:t>833</w:t>
            </w:r>
          </w:p>
        </w:tc>
        <w:tc>
          <w:tcPr>
            <w:tcW w:w="924" w:type="dxa"/>
            <w:vAlign w:val="center"/>
          </w:tcPr>
          <w:p w14:paraId="21F183EA" w14:textId="51E5A2C0" w:rsidR="00F91EFE" w:rsidRPr="00D56A90" w:rsidRDefault="00D66F9B" w:rsidP="00F91EFE">
            <w:pPr>
              <w:spacing w:after="0"/>
              <w:jc w:val="center"/>
              <w:rPr>
                <w:rFonts w:eastAsia="Times New Roman"/>
                <w:sz w:val="20"/>
                <w:lang w:eastAsia="pl-PL"/>
              </w:rPr>
            </w:pPr>
            <w:r>
              <w:rPr>
                <w:rFonts w:eastAsia="Times New Roman"/>
                <w:sz w:val="20"/>
                <w:lang w:eastAsia="pl-PL"/>
              </w:rPr>
              <w:t>851</w:t>
            </w:r>
          </w:p>
        </w:tc>
      </w:tr>
    </w:tbl>
    <w:p w14:paraId="16D15E0A" w14:textId="01CA0FF2" w:rsidR="001D4852" w:rsidRPr="00D66F9B" w:rsidRDefault="001D4852" w:rsidP="001D4852">
      <w:pPr>
        <w:spacing w:before="60" w:after="60"/>
        <w:rPr>
          <w:smallCaps/>
          <w:sz w:val="20"/>
        </w:rPr>
      </w:pPr>
      <w:r w:rsidRPr="00D66F9B">
        <w:rPr>
          <w:smallCaps/>
          <w:sz w:val="20"/>
        </w:rPr>
        <w:t xml:space="preserve">Źródło: Opracowanie własne na podstawie danych </w:t>
      </w:r>
      <w:r w:rsidR="00D56A90" w:rsidRPr="00D66F9B">
        <w:rPr>
          <w:smallCaps/>
          <w:sz w:val="20"/>
        </w:rPr>
        <w:t>CUS</w:t>
      </w:r>
      <w:r w:rsidRPr="00D66F9B">
        <w:rPr>
          <w:smallCaps/>
          <w:sz w:val="20"/>
        </w:rPr>
        <w:t>.</w:t>
      </w:r>
    </w:p>
    <w:p w14:paraId="29EB049A" w14:textId="3906F9B9" w:rsidR="006C51BF" w:rsidRPr="00D66F9B" w:rsidRDefault="00584CB6" w:rsidP="000753D5">
      <w:pPr>
        <w:spacing w:after="60" w:line="276" w:lineRule="auto"/>
      </w:pPr>
      <w:r w:rsidRPr="00D66F9B">
        <w:t xml:space="preserve">Zgodnie z art. 7 ustawy o pomocy społecznej, pomoc ta udzielana jest osobom i rodzinom </w:t>
      </w:r>
      <w:r w:rsidRPr="00D66F9B">
        <w:br/>
        <w:t xml:space="preserve">w szczególności z następujących powodów: ubóstwo; sieroctwo; bezdomność; bezrobocie; długotrwała lub ciężka choroba; niepełnosprawność; przemoc </w:t>
      </w:r>
      <w:r w:rsidR="00D44A11" w:rsidRPr="00D66F9B">
        <w:t>domowa</w:t>
      </w:r>
      <w:r w:rsidRPr="00D66F9B">
        <w:t xml:space="preserve">; potrzeba ochrony ofiar handlu ludźmi; potrzeba ochrony macierzyństwa lub wielodzietności; bezradność </w:t>
      </w:r>
      <w:r w:rsidRPr="00D66F9B">
        <w:br/>
        <w:t>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w związku z tymi okolicznościami; trudności w przystosowaniu do życia po zwolnieniu z zakładu karnego; alkoholizm lub narkomania; zdarzenie losowe i sytuacja kryzysowa oraz klęska żywiołowa lub ekologiczna.</w:t>
      </w:r>
    </w:p>
    <w:p w14:paraId="0282247D" w14:textId="72DB14F7" w:rsidR="00584CB6" w:rsidRPr="00CD2284" w:rsidRDefault="00584CB6" w:rsidP="00584CB6">
      <w:pPr>
        <w:spacing w:before="120" w:after="60"/>
        <w:jc w:val="center"/>
        <w:rPr>
          <w:rFonts w:eastAsia="Times New Roman"/>
          <w:b/>
          <w:bCs/>
          <w:kern w:val="28"/>
          <w:sz w:val="20"/>
          <w:szCs w:val="32"/>
        </w:rPr>
      </w:pPr>
      <w:bookmarkStart w:id="8" w:name="_Toc55411547"/>
      <w:r w:rsidRPr="00CD2284">
        <w:rPr>
          <w:rFonts w:eastAsia="Times New Roman"/>
          <w:b/>
          <w:bCs/>
          <w:kern w:val="28"/>
          <w:sz w:val="20"/>
          <w:szCs w:val="32"/>
        </w:rPr>
        <w:lastRenderedPageBreak/>
        <w:t xml:space="preserve">Tabela </w:t>
      </w:r>
      <w:r w:rsidRPr="00CD2284">
        <w:rPr>
          <w:rFonts w:eastAsia="Times New Roman"/>
          <w:b/>
          <w:bCs/>
          <w:kern w:val="28"/>
          <w:sz w:val="20"/>
          <w:szCs w:val="32"/>
        </w:rPr>
        <w:fldChar w:fldCharType="begin"/>
      </w:r>
      <w:r w:rsidRPr="00CD2284">
        <w:rPr>
          <w:rFonts w:eastAsia="Times New Roman"/>
          <w:b/>
          <w:bCs/>
          <w:kern w:val="28"/>
          <w:sz w:val="20"/>
          <w:szCs w:val="32"/>
        </w:rPr>
        <w:instrText xml:space="preserve"> SEQ Tabela \* ARABIC </w:instrText>
      </w:r>
      <w:r w:rsidRPr="00CD2284">
        <w:rPr>
          <w:rFonts w:eastAsia="Times New Roman"/>
          <w:b/>
          <w:bCs/>
          <w:kern w:val="28"/>
          <w:sz w:val="20"/>
          <w:szCs w:val="32"/>
        </w:rPr>
        <w:fldChar w:fldCharType="separate"/>
      </w:r>
      <w:r w:rsidR="00DC7D38">
        <w:rPr>
          <w:rFonts w:eastAsia="Times New Roman"/>
          <w:b/>
          <w:bCs/>
          <w:noProof/>
          <w:kern w:val="28"/>
          <w:sz w:val="20"/>
          <w:szCs w:val="32"/>
        </w:rPr>
        <w:t>2</w:t>
      </w:r>
      <w:r w:rsidRPr="00CD2284">
        <w:rPr>
          <w:rFonts w:eastAsia="Times New Roman"/>
          <w:b/>
          <w:bCs/>
          <w:kern w:val="28"/>
          <w:sz w:val="20"/>
          <w:szCs w:val="32"/>
        </w:rPr>
        <w:fldChar w:fldCharType="end"/>
      </w:r>
      <w:r w:rsidRPr="00CD2284">
        <w:rPr>
          <w:rFonts w:eastAsia="Times New Roman"/>
          <w:b/>
          <w:bCs/>
          <w:kern w:val="28"/>
          <w:sz w:val="20"/>
          <w:szCs w:val="32"/>
        </w:rPr>
        <w:t xml:space="preserve">. Powody przyznawania pomocy społecznej w Gminie </w:t>
      </w:r>
      <w:r w:rsidR="00CD2284" w:rsidRPr="00CD2284">
        <w:rPr>
          <w:rFonts w:eastAsia="Times New Roman"/>
          <w:b/>
          <w:bCs/>
          <w:kern w:val="28"/>
          <w:sz w:val="20"/>
          <w:szCs w:val="32"/>
        </w:rPr>
        <w:t>Czarna Dąbrówka</w:t>
      </w:r>
      <w:r w:rsidRPr="00CD2284">
        <w:rPr>
          <w:rFonts w:eastAsia="Times New Roman"/>
          <w:b/>
          <w:bCs/>
          <w:kern w:val="28"/>
          <w:sz w:val="20"/>
          <w:szCs w:val="32"/>
        </w:rPr>
        <w:t xml:space="preserve"> w latach 20</w:t>
      </w:r>
      <w:r w:rsidR="00D44A11" w:rsidRPr="00CD2284">
        <w:rPr>
          <w:rFonts w:eastAsia="Times New Roman"/>
          <w:b/>
          <w:bCs/>
          <w:kern w:val="28"/>
          <w:sz w:val="20"/>
          <w:szCs w:val="32"/>
        </w:rPr>
        <w:t>2</w:t>
      </w:r>
      <w:r w:rsidR="00CD2284" w:rsidRPr="00CD2284">
        <w:rPr>
          <w:rFonts w:eastAsia="Times New Roman"/>
          <w:b/>
          <w:bCs/>
          <w:kern w:val="28"/>
          <w:sz w:val="20"/>
          <w:szCs w:val="32"/>
        </w:rPr>
        <w:t>1</w:t>
      </w:r>
      <w:r w:rsidRPr="00CD2284">
        <w:rPr>
          <w:rFonts w:eastAsia="Times New Roman"/>
          <w:b/>
          <w:bCs/>
          <w:kern w:val="28"/>
          <w:sz w:val="20"/>
          <w:szCs w:val="32"/>
        </w:rPr>
        <w:t>-20</w:t>
      </w:r>
      <w:bookmarkEnd w:id="8"/>
      <w:r w:rsidR="00605EED" w:rsidRPr="00CD2284">
        <w:rPr>
          <w:rFonts w:eastAsia="Times New Roman"/>
          <w:b/>
          <w:bCs/>
          <w:kern w:val="28"/>
          <w:sz w:val="20"/>
          <w:szCs w:val="32"/>
        </w:rPr>
        <w:t>2</w:t>
      </w:r>
      <w:r w:rsidR="00CD2284" w:rsidRPr="00CD2284">
        <w:rPr>
          <w:rFonts w:eastAsia="Times New Roman"/>
          <w:b/>
          <w:bCs/>
          <w:kern w:val="28"/>
          <w:sz w:val="20"/>
          <w:szCs w:val="32"/>
        </w:rPr>
        <w:t>3</w:t>
      </w:r>
    </w:p>
    <w:tbl>
      <w:tblPr>
        <w:tblStyle w:val="Siatkatabelijasna"/>
        <w:tblW w:w="9171" w:type="dxa"/>
        <w:jc w:val="center"/>
        <w:tblLook w:val="04A0" w:firstRow="1" w:lastRow="0" w:firstColumn="1" w:lastColumn="0" w:noHBand="0" w:noVBand="1"/>
      </w:tblPr>
      <w:tblGrid>
        <w:gridCol w:w="3395"/>
        <w:gridCol w:w="849"/>
        <w:gridCol w:w="1092"/>
        <w:gridCol w:w="827"/>
        <w:gridCol w:w="1086"/>
        <w:gridCol w:w="15"/>
        <w:gridCol w:w="812"/>
        <w:gridCol w:w="1095"/>
      </w:tblGrid>
      <w:tr w:rsidR="00734BC9" w:rsidRPr="00CD2284" w14:paraId="7E701A1B" w14:textId="77777777" w:rsidTr="001452E1">
        <w:trPr>
          <w:trHeight w:val="367"/>
          <w:jc w:val="center"/>
        </w:trPr>
        <w:tc>
          <w:tcPr>
            <w:tcW w:w="3395" w:type="dxa"/>
            <w:vMerge w:val="restart"/>
            <w:shd w:val="clear" w:color="auto" w:fill="F2F2F2" w:themeFill="background1" w:themeFillShade="F2"/>
            <w:noWrap/>
            <w:vAlign w:val="center"/>
            <w:hideMark/>
          </w:tcPr>
          <w:p w14:paraId="530A38F8" w14:textId="77777777" w:rsidR="00734BC9" w:rsidRPr="00CD2284" w:rsidRDefault="00734BC9" w:rsidP="00310C6E">
            <w:pPr>
              <w:spacing w:after="0"/>
              <w:jc w:val="center"/>
              <w:rPr>
                <w:rFonts w:asciiTheme="minorHAnsi" w:eastAsia="Times New Roman" w:hAnsiTheme="minorHAnsi" w:cstheme="minorHAnsi"/>
                <w:b/>
                <w:color w:val="000000"/>
                <w:sz w:val="20"/>
              </w:rPr>
            </w:pPr>
            <w:r w:rsidRPr="00CD2284">
              <w:rPr>
                <w:rFonts w:asciiTheme="minorHAnsi" w:eastAsia="Times New Roman" w:hAnsiTheme="minorHAnsi" w:cstheme="minorHAnsi"/>
                <w:b/>
                <w:color w:val="000000"/>
                <w:sz w:val="20"/>
              </w:rPr>
              <w:t>Wyszczególnienie</w:t>
            </w:r>
          </w:p>
        </w:tc>
        <w:tc>
          <w:tcPr>
            <w:tcW w:w="1941" w:type="dxa"/>
            <w:gridSpan w:val="2"/>
            <w:shd w:val="clear" w:color="auto" w:fill="F2F2F2" w:themeFill="background1" w:themeFillShade="F2"/>
            <w:noWrap/>
            <w:vAlign w:val="center"/>
            <w:hideMark/>
          </w:tcPr>
          <w:p w14:paraId="4A3865D3" w14:textId="309EF8EB" w:rsidR="00734BC9" w:rsidRPr="00CD2284" w:rsidRDefault="00734BC9" w:rsidP="00310C6E">
            <w:pPr>
              <w:spacing w:after="0"/>
              <w:jc w:val="center"/>
              <w:rPr>
                <w:rFonts w:asciiTheme="minorHAnsi" w:eastAsia="Times New Roman" w:hAnsiTheme="minorHAnsi" w:cstheme="minorHAnsi"/>
                <w:b/>
                <w:color w:val="000000"/>
                <w:sz w:val="20"/>
              </w:rPr>
            </w:pPr>
            <w:r w:rsidRPr="00CD2284">
              <w:rPr>
                <w:rFonts w:asciiTheme="minorHAnsi" w:eastAsia="Times New Roman" w:hAnsiTheme="minorHAnsi" w:cstheme="minorHAnsi"/>
                <w:b/>
                <w:color w:val="000000"/>
                <w:sz w:val="20"/>
              </w:rPr>
              <w:t>20</w:t>
            </w:r>
            <w:r w:rsidR="00D44A11" w:rsidRPr="00CD2284">
              <w:rPr>
                <w:rFonts w:asciiTheme="minorHAnsi" w:eastAsia="Times New Roman" w:hAnsiTheme="minorHAnsi" w:cstheme="minorHAnsi"/>
                <w:b/>
                <w:color w:val="000000"/>
                <w:sz w:val="20"/>
              </w:rPr>
              <w:t>2</w:t>
            </w:r>
            <w:r w:rsidR="00CD2284" w:rsidRPr="00CD2284">
              <w:rPr>
                <w:rFonts w:asciiTheme="minorHAnsi" w:eastAsia="Times New Roman" w:hAnsiTheme="minorHAnsi" w:cstheme="minorHAnsi"/>
                <w:b/>
                <w:color w:val="000000"/>
                <w:sz w:val="20"/>
              </w:rPr>
              <w:t>1</w:t>
            </w:r>
          </w:p>
        </w:tc>
        <w:tc>
          <w:tcPr>
            <w:tcW w:w="1928" w:type="dxa"/>
            <w:gridSpan w:val="3"/>
            <w:shd w:val="clear" w:color="auto" w:fill="F2F2F2" w:themeFill="background1" w:themeFillShade="F2"/>
            <w:noWrap/>
            <w:vAlign w:val="center"/>
            <w:hideMark/>
          </w:tcPr>
          <w:p w14:paraId="70A7206C" w14:textId="2D0E6FEA" w:rsidR="00734BC9" w:rsidRPr="00CD2284" w:rsidRDefault="00734BC9" w:rsidP="00310C6E">
            <w:pPr>
              <w:spacing w:after="0"/>
              <w:jc w:val="center"/>
              <w:rPr>
                <w:rFonts w:asciiTheme="minorHAnsi" w:eastAsia="Times New Roman" w:hAnsiTheme="minorHAnsi" w:cstheme="minorHAnsi"/>
                <w:b/>
                <w:color w:val="000000"/>
                <w:sz w:val="20"/>
              </w:rPr>
            </w:pPr>
            <w:r w:rsidRPr="00CD2284">
              <w:rPr>
                <w:rFonts w:asciiTheme="minorHAnsi" w:eastAsia="Times New Roman" w:hAnsiTheme="minorHAnsi" w:cstheme="minorHAnsi"/>
                <w:b/>
                <w:color w:val="000000"/>
                <w:sz w:val="20"/>
              </w:rPr>
              <w:t>20</w:t>
            </w:r>
            <w:r w:rsidR="00D44A11" w:rsidRPr="00CD2284">
              <w:rPr>
                <w:rFonts w:asciiTheme="minorHAnsi" w:eastAsia="Times New Roman" w:hAnsiTheme="minorHAnsi" w:cstheme="minorHAnsi"/>
                <w:b/>
                <w:color w:val="000000"/>
                <w:sz w:val="20"/>
              </w:rPr>
              <w:t>2</w:t>
            </w:r>
            <w:r w:rsidR="00CD2284" w:rsidRPr="00CD2284">
              <w:rPr>
                <w:rFonts w:asciiTheme="minorHAnsi" w:eastAsia="Times New Roman" w:hAnsiTheme="minorHAnsi" w:cstheme="minorHAnsi"/>
                <w:b/>
                <w:color w:val="000000"/>
                <w:sz w:val="20"/>
              </w:rPr>
              <w:t>2</w:t>
            </w:r>
          </w:p>
        </w:tc>
        <w:tc>
          <w:tcPr>
            <w:tcW w:w="1907" w:type="dxa"/>
            <w:gridSpan w:val="2"/>
            <w:shd w:val="clear" w:color="auto" w:fill="F2F2F2" w:themeFill="background1" w:themeFillShade="F2"/>
            <w:noWrap/>
            <w:vAlign w:val="center"/>
            <w:hideMark/>
          </w:tcPr>
          <w:p w14:paraId="5693C818" w14:textId="7120C4EF" w:rsidR="00734BC9" w:rsidRPr="00CD2284" w:rsidRDefault="00734BC9" w:rsidP="00310C6E">
            <w:pPr>
              <w:spacing w:after="0"/>
              <w:jc w:val="center"/>
              <w:rPr>
                <w:rFonts w:asciiTheme="minorHAnsi" w:eastAsia="Times New Roman" w:hAnsiTheme="minorHAnsi" w:cstheme="minorHAnsi"/>
                <w:b/>
                <w:color w:val="000000"/>
                <w:sz w:val="20"/>
              </w:rPr>
            </w:pPr>
            <w:r w:rsidRPr="00CD2284">
              <w:rPr>
                <w:rFonts w:asciiTheme="minorHAnsi" w:eastAsia="Times New Roman" w:hAnsiTheme="minorHAnsi" w:cstheme="minorHAnsi"/>
                <w:b/>
                <w:color w:val="000000"/>
                <w:sz w:val="20"/>
              </w:rPr>
              <w:t>202</w:t>
            </w:r>
            <w:r w:rsidR="00CD2284" w:rsidRPr="00CD2284">
              <w:rPr>
                <w:rFonts w:asciiTheme="minorHAnsi" w:eastAsia="Times New Roman" w:hAnsiTheme="minorHAnsi" w:cstheme="minorHAnsi"/>
                <w:b/>
                <w:color w:val="000000"/>
                <w:sz w:val="20"/>
              </w:rPr>
              <w:t>3</w:t>
            </w:r>
          </w:p>
        </w:tc>
      </w:tr>
      <w:tr w:rsidR="00A340E2" w:rsidRPr="00CD2284" w14:paraId="037DBDBA" w14:textId="77777777" w:rsidTr="001452E1">
        <w:trPr>
          <w:trHeight w:val="732"/>
          <w:jc w:val="center"/>
        </w:trPr>
        <w:tc>
          <w:tcPr>
            <w:tcW w:w="3395" w:type="dxa"/>
            <w:vMerge/>
            <w:shd w:val="clear" w:color="auto" w:fill="F2F2F2" w:themeFill="background1" w:themeFillShade="F2"/>
            <w:vAlign w:val="center"/>
            <w:hideMark/>
          </w:tcPr>
          <w:p w14:paraId="2DA67266" w14:textId="77777777" w:rsidR="00734BC9" w:rsidRPr="00CD2284" w:rsidRDefault="00734BC9" w:rsidP="00310C6E">
            <w:pPr>
              <w:spacing w:after="0"/>
              <w:jc w:val="left"/>
              <w:rPr>
                <w:rFonts w:asciiTheme="minorHAnsi" w:eastAsia="Times New Roman" w:hAnsiTheme="minorHAnsi" w:cstheme="minorHAnsi"/>
                <w:b/>
                <w:color w:val="000000"/>
                <w:sz w:val="20"/>
              </w:rPr>
            </w:pPr>
          </w:p>
        </w:tc>
        <w:tc>
          <w:tcPr>
            <w:tcW w:w="849" w:type="dxa"/>
            <w:shd w:val="clear" w:color="auto" w:fill="F2F2F2" w:themeFill="background1" w:themeFillShade="F2"/>
            <w:vAlign w:val="center"/>
            <w:hideMark/>
          </w:tcPr>
          <w:p w14:paraId="657F7ECE" w14:textId="77777777" w:rsidR="00734BC9" w:rsidRPr="00CD2284" w:rsidRDefault="00734BC9" w:rsidP="00310C6E">
            <w:pPr>
              <w:spacing w:after="0"/>
              <w:jc w:val="center"/>
              <w:rPr>
                <w:rFonts w:asciiTheme="minorHAnsi" w:eastAsia="Times New Roman" w:hAnsiTheme="minorHAnsi" w:cstheme="minorHAnsi"/>
                <w:b/>
                <w:color w:val="000000"/>
                <w:sz w:val="20"/>
              </w:rPr>
            </w:pPr>
            <w:r w:rsidRPr="00CD2284">
              <w:rPr>
                <w:rFonts w:asciiTheme="minorHAnsi" w:eastAsia="Times New Roman" w:hAnsiTheme="minorHAnsi" w:cstheme="minorHAnsi"/>
                <w:b/>
                <w:color w:val="000000"/>
                <w:sz w:val="20"/>
              </w:rPr>
              <w:t>Liczba rodzin</w:t>
            </w:r>
          </w:p>
        </w:tc>
        <w:tc>
          <w:tcPr>
            <w:tcW w:w="1092" w:type="dxa"/>
            <w:shd w:val="clear" w:color="auto" w:fill="F2F2F2" w:themeFill="background1" w:themeFillShade="F2"/>
            <w:vAlign w:val="center"/>
            <w:hideMark/>
          </w:tcPr>
          <w:p w14:paraId="6730972D" w14:textId="77777777" w:rsidR="00734BC9" w:rsidRPr="00CD2284" w:rsidRDefault="00734BC9" w:rsidP="00310C6E">
            <w:pPr>
              <w:spacing w:after="0"/>
              <w:jc w:val="center"/>
              <w:rPr>
                <w:rFonts w:asciiTheme="minorHAnsi" w:eastAsia="Times New Roman" w:hAnsiTheme="minorHAnsi" w:cstheme="minorHAnsi"/>
                <w:b/>
                <w:color w:val="000000"/>
                <w:sz w:val="20"/>
              </w:rPr>
            </w:pPr>
            <w:r w:rsidRPr="00CD2284">
              <w:rPr>
                <w:rFonts w:asciiTheme="minorHAnsi" w:eastAsia="Times New Roman" w:hAnsiTheme="minorHAnsi" w:cstheme="minorHAnsi"/>
                <w:b/>
                <w:color w:val="000000"/>
                <w:sz w:val="20"/>
              </w:rPr>
              <w:t>Liczba osób w rodzinach</w:t>
            </w:r>
          </w:p>
        </w:tc>
        <w:tc>
          <w:tcPr>
            <w:tcW w:w="827" w:type="dxa"/>
            <w:shd w:val="clear" w:color="auto" w:fill="F2F2F2" w:themeFill="background1" w:themeFillShade="F2"/>
            <w:vAlign w:val="center"/>
            <w:hideMark/>
          </w:tcPr>
          <w:p w14:paraId="4E247A3B" w14:textId="77777777" w:rsidR="00734BC9" w:rsidRPr="00CD2284" w:rsidRDefault="00734BC9" w:rsidP="00310C6E">
            <w:pPr>
              <w:spacing w:after="0"/>
              <w:jc w:val="center"/>
              <w:rPr>
                <w:rFonts w:asciiTheme="minorHAnsi" w:eastAsia="Times New Roman" w:hAnsiTheme="minorHAnsi" w:cstheme="minorHAnsi"/>
                <w:b/>
                <w:color w:val="000000"/>
                <w:sz w:val="20"/>
              </w:rPr>
            </w:pPr>
            <w:r w:rsidRPr="00CD2284">
              <w:rPr>
                <w:rFonts w:asciiTheme="minorHAnsi" w:eastAsia="Times New Roman" w:hAnsiTheme="minorHAnsi" w:cstheme="minorHAnsi"/>
                <w:b/>
                <w:color w:val="000000"/>
                <w:sz w:val="20"/>
              </w:rPr>
              <w:t>Liczba rodzin</w:t>
            </w:r>
          </w:p>
        </w:tc>
        <w:tc>
          <w:tcPr>
            <w:tcW w:w="1086" w:type="dxa"/>
            <w:shd w:val="clear" w:color="auto" w:fill="F2F2F2" w:themeFill="background1" w:themeFillShade="F2"/>
            <w:vAlign w:val="center"/>
            <w:hideMark/>
          </w:tcPr>
          <w:p w14:paraId="6871FDF3" w14:textId="77777777" w:rsidR="00734BC9" w:rsidRPr="00CD2284" w:rsidRDefault="00734BC9" w:rsidP="00310C6E">
            <w:pPr>
              <w:spacing w:after="0"/>
              <w:jc w:val="center"/>
              <w:rPr>
                <w:rFonts w:asciiTheme="minorHAnsi" w:eastAsia="Times New Roman" w:hAnsiTheme="minorHAnsi" w:cstheme="minorHAnsi"/>
                <w:b/>
                <w:color w:val="000000"/>
                <w:sz w:val="20"/>
              </w:rPr>
            </w:pPr>
            <w:r w:rsidRPr="00CD2284">
              <w:rPr>
                <w:rFonts w:asciiTheme="minorHAnsi" w:eastAsia="Times New Roman" w:hAnsiTheme="minorHAnsi" w:cstheme="minorHAnsi"/>
                <w:b/>
                <w:color w:val="000000"/>
                <w:sz w:val="20"/>
              </w:rPr>
              <w:t>Liczba osób w rodzinach</w:t>
            </w:r>
          </w:p>
        </w:tc>
        <w:tc>
          <w:tcPr>
            <w:tcW w:w="827" w:type="dxa"/>
            <w:gridSpan w:val="2"/>
            <w:shd w:val="clear" w:color="auto" w:fill="F2F2F2" w:themeFill="background1" w:themeFillShade="F2"/>
            <w:vAlign w:val="center"/>
            <w:hideMark/>
          </w:tcPr>
          <w:p w14:paraId="78284F48" w14:textId="77777777" w:rsidR="00734BC9" w:rsidRPr="00CD2284" w:rsidRDefault="00734BC9" w:rsidP="00310C6E">
            <w:pPr>
              <w:spacing w:after="0"/>
              <w:jc w:val="center"/>
              <w:rPr>
                <w:rFonts w:asciiTheme="minorHAnsi" w:eastAsia="Times New Roman" w:hAnsiTheme="minorHAnsi" w:cstheme="minorHAnsi"/>
                <w:b/>
                <w:color w:val="000000"/>
                <w:sz w:val="20"/>
              </w:rPr>
            </w:pPr>
            <w:r w:rsidRPr="00CD2284">
              <w:rPr>
                <w:rFonts w:asciiTheme="minorHAnsi" w:eastAsia="Times New Roman" w:hAnsiTheme="minorHAnsi" w:cstheme="minorHAnsi"/>
                <w:b/>
                <w:color w:val="000000"/>
                <w:sz w:val="20"/>
              </w:rPr>
              <w:t>Liczba rodzin</w:t>
            </w:r>
          </w:p>
        </w:tc>
        <w:tc>
          <w:tcPr>
            <w:tcW w:w="1095" w:type="dxa"/>
            <w:shd w:val="clear" w:color="auto" w:fill="F2F2F2" w:themeFill="background1" w:themeFillShade="F2"/>
            <w:vAlign w:val="center"/>
            <w:hideMark/>
          </w:tcPr>
          <w:p w14:paraId="3D766E99" w14:textId="77777777" w:rsidR="00734BC9" w:rsidRPr="00CD2284" w:rsidRDefault="00734BC9" w:rsidP="00310C6E">
            <w:pPr>
              <w:spacing w:after="0"/>
              <w:jc w:val="center"/>
              <w:rPr>
                <w:rFonts w:asciiTheme="minorHAnsi" w:eastAsia="Times New Roman" w:hAnsiTheme="minorHAnsi" w:cstheme="minorHAnsi"/>
                <w:b/>
                <w:color w:val="000000"/>
                <w:sz w:val="20"/>
              </w:rPr>
            </w:pPr>
            <w:r w:rsidRPr="00CD2284">
              <w:rPr>
                <w:rFonts w:asciiTheme="minorHAnsi" w:eastAsia="Times New Roman" w:hAnsiTheme="minorHAnsi" w:cstheme="minorHAnsi"/>
                <w:b/>
                <w:color w:val="000000"/>
                <w:sz w:val="20"/>
              </w:rPr>
              <w:t>Liczba osób w rodzinach</w:t>
            </w:r>
          </w:p>
        </w:tc>
      </w:tr>
      <w:tr w:rsidR="00D44A11" w:rsidRPr="00CD2284" w14:paraId="07F19C8B" w14:textId="77777777" w:rsidTr="001452E1">
        <w:trPr>
          <w:trHeight w:val="341"/>
          <w:jc w:val="center"/>
        </w:trPr>
        <w:tc>
          <w:tcPr>
            <w:tcW w:w="3395" w:type="dxa"/>
            <w:vAlign w:val="center"/>
            <w:hideMark/>
          </w:tcPr>
          <w:p w14:paraId="09E42964"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Ubóstwo</w:t>
            </w:r>
          </w:p>
        </w:tc>
        <w:tc>
          <w:tcPr>
            <w:tcW w:w="849" w:type="dxa"/>
            <w:noWrap/>
            <w:vAlign w:val="center"/>
          </w:tcPr>
          <w:p w14:paraId="1114AA3D" w14:textId="6E4EA5F8"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88</w:t>
            </w:r>
          </w:p>
        </w:tc>
        <w:tc>
          <w:tcPr>
            <w:tcW w:w="1092" w:type="dxa"/>
            <w:noWrap/>
            <w:vAlign w:val="center"/>
          </w:tcPr>
          <w:p w14:paraId="60D38F85" w14:textId="23183FC4"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164</w:t>
            </w:r>
          </w:p>
        </w:tc>
        <w:tc>
          <w:tcPr>
            <w:tcW w:w="827" w:type="dxa"/>
            <w:shd w:val="clear" w:color="auto" w:fill="auto"/>
            <w:noWrap/>
            <w:vAlign w:val="center"/>
          </w:tcPr>
          <w:p w14:paraId="2F35C559" w14:textId="2518104A"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76</w:t>
            </w:r>
          </w:p>
        </w:tc>
        <w:tc>
          <w:tcPr>
            <w:tcW w:w="1086" w:type="dxa"/>
            <w:shd w:val="clear" w:color="auto" w:fill="auto"/>
            <w:noWrap/>
            <w:vAlign w:val="center"/>
          </w:tcPr>
          <w:p w14:paraId="3CE0AD9E" w14:textId="379CAE83"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165</w:t>
            </w:r>
          </w:p>
        </w:tc>
        <w:tc>
          <w:tcPr>
            <w:tcW w:w="827" w:type="dxa"/>
            <w:gridSpan w:val="2"/>
            <w:noWrap/>
            <w:vAlign w:val="center"/>
          </w:tcPr>
          <w:p w14:paraId="1271486A" w14:textId="5C26D77D"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33</w:t>
            </w:r>
          </w:p>
        </w:tc>
        <w:tc>
          <w:tcPr>
            <w:tcW w:w="1095" w:type="dxa"/>
            <w:noWrap/>
            <w:vAlign w:val="center"/>
          </w:tcPr>
          <w:p w14:paraId="1EF3BEF6" w14:textId="19C42C70"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95</w:t>
            </w:r>
          </w:p>
        </w:tc>
      </w:tr>
      <w:tr w:rsidR="00D44A11" w:rsidRPr="00CD2284" w14:paraId="1906C91C" w14:textId="77777777" w:rsidTr="001452E1">
        <w:trPr>
          <w:trHeight w:val="341"/>
          <w:jc w:val="center"/>
        </w:trPr>
        <w:tc>
          <w:tcPr>
            <w:tcW w:w="3395" w:type="dxa"/>
            <w:vAlign w:val="center"/>
            <w:hideMark/>
          </w:tcPr>
          <w:p w14:paraId="49745A2B"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Bezdomność</w:t>
            </w:r>
          </w:p>
        </w:tc>
        <w:tc>
          <w:tcPr>
            <w:tcW w:w="849" w:type="dxa"/>
            <w:noWrap/>
            <w:vAlign w:val="center"/>
          </w:tcPr>
          <w:p w14:paraId="0FB3EE1A" w14:textId="7453161F"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w:t>
            </w:r>
          </w:p>
        </w:tc>
        <w:tc>
          <w:tcPr>
            <w:tcW w:w="1092" w:type="dxa"/>
            <w:noWrap/>
            <w:vAlign w:val="center"/>
          </w:tcPr>
          <w:p w14:paraId="04C2240E" w14:textId="32848DE3"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w:t>
            </w:r>
          </w:p>
        </w:tc>
        <w:tc>
          <w:tcPr>
            <w:tcW w:w="827" w:type="dxa"/>
            <w:shd w:val="clear" w:color="auto" w:fill="auto"/>
            <w:noWrap/>
            <w:vAlign w:val="center"/>
          </w:tcPr>
          <w:p w14:paraId="26EDE0F0" w14:textId="10DFB6FA"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1086" w:type="dxa"/>
            <w:shd w:val="clear" w:color="auto" w:fill="auto"/>
            <w:noWrap/>
            <w:vAlign w:val="center"/>
          </w:tcPr>
          <w:p w14:paraId="0EDB2557" w14:textId="717B510F"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w:t>
            </w:r>
          </w:p>
        </w:tc>
        <w:tc>
          <w:tcPr>
            <w:tcW w:w="827" w:type="dxa"/>
            <w:gridSpan w:val="2"/>
            <w:noWrap/>
            <w:vAlign w:val="center"/>
          </w:tcPr>
          <w:p w14:paraId="08343F65" w14:textId="15E97984"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95" w:type="dxa"/>
            <w:noWrap/>
            <w:vAlign w:val="center"/>
          </w:tcPr>
          <w:p w14:paraId="5770AF6D" w14:textId="38E7729A"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r>
      <w:tr w:rsidR="00D44A11" w:rsidRPr="00CD2284" w14:paraId="009570DF" w14:textId="77777777" w:rsidTr="001452E1">
        <w:trPr>
          <w:trHeight w:val="289"/>
          <w:jc w:val="center"/>
        </w:trPr>
        <w:tc>
          <w:tcPr>
            <w:tcW w:w="3395" w:type="dxa"/>
            <w:vAlign w:val="center"/>
            <w:hideMark/>
          </w:tcPr>
          <w:p w14:paraId="345DE8DA"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Potrzeba ochrony macierzyństwa</w:t>
            </w:r>
          </w:p>
        </w:tc>
        <w:tc>
          <w:tcPr>
            <w:tcW w:w="849" w:type="dxa"/>
            <w:noWrap/>
            <w:vAlign w:val="center"/>
          </w:tcPr>
          <w:p w14:paraId="11BAB715" w14:textId="2244033A"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w:t>
            </w:r>
          </w:p>
        </w:tc>
        <w:tc>
          <w:tcPr>
            <w:tcW w:w="1092" w:type="dxa"/>
            <w:noWrap/>
            <w:vAlign w:val="center"/>
          </w:tcPr>
          <w:p w14:paraId="430E69D6" w14:textId="79FA946A"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w:t>
            </w:r>
          </w:p>
        </w:tc>
        <w:tc>
          <w:tcPr>
            <w:tcW w:w="827" w:type="dxa"/>
            <w:shd w:val="clear" w:color="auto" w:fill="auto"/>
            <w:noWrap/>
            <w:vAlign w:val="center"/>
          </w:tcPr>
          <w:p w14:paraId="1AFEFBFB" w14:textId="22E1AE27"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86" w:type="dxa"/>
            <w:shd w:val="clear" w:color="auto" w:fill="auto"/>
            <w:noWrap/>
            <w:vAlign w:val="center"/>
          </w:tcPr>
          <w:p w14:paraId="4315795E" w14:textId="46E2D1D4"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w:t>
            </w:r>
          </w:p>
        </w:tc>
        <w:tc>
          <w:tcPr>
            <w:tcW w:w="827" w:type="dxa"/>
            <w:gridSpan w:val="2"/>
            <w:noWrap/>
            <w:vAlign w:val="center"/>
          </w:tcPr>
          <w:p w14:paraId="29DDD2EE" w14:textId="222459E2"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w:t>
            </w:r>
          </w:p>
        </w:tc>
        <w:tc>
          <w:tcPr>
            <w:tcW w:w="1095" w:type="dxa"/>
            <w:noWrap/>
            <w:vAlign w:val="center"/>
          </w:tcPr>
          <w:p w14:paraId="3DF1CEC0" w14:textId="74D773A0"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50</w:t>
            </w:r>
          </w:p>
        </w:tc>
      </w:tr>
      <w:tr w:rsidR="00D44A11" w:rsidRPr="00CD2284" w14:paraId="07E4A896" w14:textId="77777777" w:rsidTr="001452E1">
        <w:trPr>
          <w:trHeight w:val="341"/>
          <w:jc w:val="center"/>
        </w:trPr>
        <w:tc>
          <w:tcPr>
            <w:tcW w:w="3395" w:type="dxa"/>
            <w:vAlign w:val="center"/>
            <w:hideMark/>
          </w:tcPr>
          <w:p w14:paraId="0017DBAE"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 xml:space="preserve"> - w tym wielodzietność</w:t>
            </w:r>
          </w:p>
        </w:tc>
        <w:tc>
          <w:tcPr>
            <w:tcW w:w="849" w:type="dxa"/>
            <w:noWrap/>
            <w:vAlign w:val="center"/>
          </w:tcPr>
          <w:p w14:paraId="2E534C53" w14:textId="1D1CA9C9"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92" w:type="dxa"/>
            <w:noWrap/>
            <w:vAlign w:val="center"/>
          </w:tcPr>
          <w:p w14:paraId="4CA3CE46" w14:textId="6FAA407C"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w:t>
            </w:r>
          </w:p>
        </w:tc>
        <w:tc>
          <w:tcPr>
            <w:tcW w:w="827" w:type="dxa"/>
            <w:shd w:val="clear" w:color="auto" w:fill="auto"/>
            <w:noWrap/>
            <w:vAlign w:val="center"/>
          </w:tcPr>
          <w:p w14:paraId="432D370C" w14:textId="06988CAF"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86" w:type="dxa"/>
            <w:shd w:val="clear" w:color="auto" w:fill="auto"/>
            <w:noWrap/>
            <w:vAlign w:val="center"/>
          </w:tcPr>
          <w:p w14:paraId="38A5A0D3" w14:textId="2559C0CF"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827" w:type="dxa"/>
            <w:gridSpan w:val="2"/>
            <w:noWrap/>
            <w:vAlign w:val="center"/>
          </w:tcPr>
          <w:p w14:paraId="451793D9" w14:textId="087BC035"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1095" w:type="dxa"/>
            <w:noWrap/>
            <w:vAlign w:val="center"/>
          </w:tcPr>
          <w:p w14:paraId="348FB377" w14:textId="48462778"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26</w:t>
            </w:r>
          </w:p>
        </w:tc>
      </w:tr>
      <w:tr w:rsidR="00D44A11" w:rsidRPr="00CD2284" w14:paraId="3770E223" w14:textId="77777777" w:rsidTr="001452E1">
        <w:trPr>
          <w:trHeight w:val="341"/>
          <w:jc w:val="center"/>
        </w:trPr>
        <w:tc>
          <w:tcPr>
            <w:tcW w:w="3395" w:type="dxa"/>
            <w:vAlign w:val="center"/>
            <w:hideMark/>
          </w:tcPr>
          <w:p w14:paraId="6A24397D"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Bezrobocie</w:t>
            </w:r>
          </w:p>
        </w:tc>
        <w:tc>
          <w:tcPr>
            <w:tcW w:w="849" w:type="dxa"/>
            <w:noWrap/>
            <w:vAlign w:val="center"/>
          </w:tcPr>
          <w:p w14:paraId="0ABE56B1" w14:textId="4135859E"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74</w:t>
            </w:r>
          </w:p>
        </w:tc>
        <w:tc>
          <w:tcPr>
            <w:tcW w:w="1092" w:type="dxa"/>
            <w:noWrap/>
            <w:vAlign w:val="center"/>
          </w:tcPr>
          <w:p w14:paraId="43107574" w14:textId="1AD300A7"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259</w:t>
            </w:r>
          </w:p>
        </w:tc>
        <w:tc>
          <w:tcPr>
            <w:tcW w:w="827" w:type="dxa"/>
            <w:shd w:val="clear" w:color="auto" w:fill="auto"/>
            <w:noWrap/>
            <w:vAlign w:val="center"/>
          </w:tcPr>
          <w:p w14:paraId="6976C2F9" w14:textId="5233811B"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60</w:t>
            </w:r>
          </w:p>
        </w:tc>
        <w:tc>
          <w:tcPr>
            <w:tcW w:w="1086" w:type="dxa"/>
            <w:shd w:val="clear" w:color="auto" w:fill="auto"/>
            <w:noWrap/>
            <w:vAlign w:val="center"/>
          </w:tcPr>
          <w:p w14:paraId="0C22B083" w14:textId="274C4C39"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271</w:t>
            </w:r>
          </w:p>
        </w:tc>
        <w:tc>
          <w:tcPr>
            <w:tcW w:w="827" w:type="dxa"/>
            <w:gridSpan w:val="2"/>
            <w:noWrap/>
            <w:vAlign w:val="center"/>
          </w:tcPr>
          <w:p w14:paraId="29DA5434" w14:textId="293951BE"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57</w:t>
            </w:r>
          </w:p>
        </w:tc>
        <w:tc>
          <w:tcPr>
            <w:tcW w:w="1095" w:type="dxa"/>
            <w:noWrap/>
            <w:vAlign w:val="center"/>
          </w:tcPr>
          <w:p w14:paraId="37DD14BA" w14:textId="74D4D372"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233</w:t>
            </w:r>
          </w:p>
        </w:tc>
      </w:tr>
      <w:tr w:rsidR="00D44A11" w:rsidRPr="00CD2284" w14:paraId="096C484C" w14:textId="77777777" w:rsidTr="001452E1">
        <w:trPr>
          <w:trHeight w:val="341"/>
          <w:jc w:val="center"/>
        </w:trPr>
        <w:tc>
          <w:tcPr>
            <w:tcW w:w="3395" w:type="dxa"/>
            <w:vAlign w:val="center"/>
            <w:hideMark/>
          </w:tcPr>
          <w:p w14:paraId="00A025E5"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Niepełnosprawność</w:t>
            </w:r>
          </w:p>
        </w:tc>
        <w:tc>
          <w:tcPr>
            <w:tcW w:w="849" w:type="dxa"/>
            <w:noWrap/>
            <w:vAlign w:val="center"/>
          </w:tcPr>
          <w:p w14:paraId="1ADA791E" w14:textId="1D2D4E41"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106</w:t>
            </w:r>
          </w:p>
        </w:tc>
        <w:tc>
          <w:tcPr>
            <w:tcW w:w="1092" w:type="dxa"/>
            <w:noWrap/>
            <w:vAlign w:val="center"/>
          </w:tcPr>
          <w:p w14:paraId="4A652CD8" w14:textId="39F9F287"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264</w:t>
            </w:r>
          </w:p>
        </w:tc>
        <w:tc>
          <w:tcPr>
            <w:tcW w:w="827" w:type="dxa"/>
            <w:shd w:val="clear" w:color="auto" w:fill="auto"/>
            <w:noWrap/>
            <w:vAlign w:val="center"/>
          </w:tcPr>
          <w:p w14:paraId="2676419C" w14:textId="00BD384E"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74</w:t>
            </w:r>
          </w:p>
        </w:tc>
        <w:tc>
          <w:tcPr>
            <w:tcW w:w="1086" w:type="dxa"/>
            <w:shd w:val="clear" w:color="auto" w:fill="auto"/>
            <w:noWrap/>
            <w:vAlign w:val="center"/>
          </w:tcPr>
          <w:p w14:paraId="21BFC575" w14:textId="06059209"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197</w:t>
            </w:r>
          </w:p>
        </w:tc>
        <w:tc>
          <w:tcPr>
            <w:tcW w:w="827" w:type="dxa"/>
            <w:gridSpan w:val="2"/>
            <w:noWrap/>
            <w:vAlign w:val="center"/>
          </w:tcPr>
          <w:p w14:paraId="5506CD6E" w14:textId="35109F90"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75</w:t>
            </w:r>
          </w:p>
        </w:tc>
        <w:tc>
          <w:tcPr>
            <w:tcW w:w="1095" w:type="dxa"/>
            <w:noWrap/>
            <w:vAlign w:val="center"/>
          </w:tcPr>
          <w:p w14:paraId="0103CA15" w14:textId="7332A16B"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245</w:t>
            </w:r>
          </w:p>
        </w:tc>
      </w:tr>
      <w:tr w:rsidR="00D44A11" w:rsidRPr="00CD2284" w14:paraId="4CD314A2" w14:textId="77777777" w:rsidTr="001452E1">
        <w:trPr>
          <w:trHeight w:val="378"/>
          <w:jc w:val="center"/>
        </w:trPr>
        <w:tc>
          <w:tcPr>
            <w:tcW w:w="3395" w:type="dxa"/>
            <w:vAlign w:val="center"/>
            <w:hideMark/>
          </w:tcPr>
          <w:p w14:paraId="1A1E35B9"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Długotrwała lub ciężka choroba</w:t>
            </w:r>
          </w:p>
        </w:tc>
        <w:tc>
          <w:tcPr>
            <w:tcW w:w="849" w:type="dxa"/>
            <w:noWrap/>
            <w:vAlign w:val="center"/>
          </w:tcPr>
          <w:p w14:paraId="13FFBC56" w14:textId="0867E93E"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117</w:t>
            </w:r>
          </w:p>
        </w:tc>
        <w:tc>
          <w:tcPr>
            <w:tcW w:w="1092" w:type="dxa"/>
            <w:noWrap/>
            <w:vAlign w:val="center"/>
          </w:tcPr>
          <w:p w14:paraId="54E8DAF6" w14:textId="17FD2172"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360</w:t>
            </w:r>
          </w:p>
        </w:tc>
        <w:tc>
          <w:tcPr>
            <w:tcW w:w="827" w:type="dxa"/>
            <w:shd w:val="clear" w:color="auto" w:fill="auto"/>
            <w:noWrap/>
            <w:vAlign w:val="center"/>
          </w:tcPr>
          <w:p w14:paraId="0424FBE8" w14:textId="32768451"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101</w:t>
            </w:r>
          </w:p>
        </w:tc>
        <w:tc>
          <w:tcPr>
            <w:tcW w:w="1086" w:type="dxa"/>
            <w:shd w:val="clear" w:color="auto" w:fill="auto"/>
            <w:noWrap/>
            <w:vAlign w:val="center"/>
          </w:tcPr>
          <w:p w14:paraId="19E097B3" w14:textId="0F351CA5"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329</w:t>
            </w:r>
          </w:p>
        </w:tc>
        <w:tc>
          <w:tcPr>
            <w:tcW w:w="827" w:type="dxa"/>
            <w:gridSpan w:val="2"/>
            <w:noWrap/>
            <w:vAlign w:val="center"/>
          </w:tcPr>
          <w:p w14:paraId="58286C24" w14:textId="36A6579E"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80</w:t>
            </w:r>
          </w:p>
        </w:tc>
        <w:tc>
          <w:tcPr>
            <w:tcW w:w="1095" w:type="dxa"/>
            <w:noWrap/>
            <w:vAlign w:val="center"/>
          </w:tcPr>
          <w:p w14:paraId="21C9912C" w14:textId="4E43DE41"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270</w:t>
            </w:r>
          </w:p>
        </w:tc>
      </w:tr>
      <w:tr w:rsidR="00D44A11" w:rsidRPr="00CD2284" w14:paraId="33D41A9F" w14:textId="77777777" w:rsidTr="001452E1">
        <w:trPr>
          <w:trHeight w:val="843"/>
          <w:jc w:val="center"/>
        </w:trPr>
        <w:tc>
          <w:tcPr>
            <w:tcW w:w="3395" w:type="dxa"/>
            <w:vAlign w:val="center"/>
            <w:hideMark/>
          </w:tcPr>
          <w:p w14:paraId="58CB67E9"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Bezradność w sprawach opiekuńczo-wychowawczych i prowadzenia gospodarstwa domowego</w:t>
            </w:r>
          </w:p>
        </w:tc>
        <w:tc>
          <w:tcPr>
            <w:tcW w:w="849" w:type="dxa"/>
            <w:noWrap/>
            <w:vAlign w:val="center"/>
          </w:tcPr>
          <w:p w14:paraId="0E5E466A" w14:textId="5C705BA7"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108</w:t>
            </w:r>
          </w:p>
        </w:tc>
        <w:tc>
          <w:tcPr>
            <w:tcW w:w="1092" w:type="dxa"/>
            <w:noWrap/>
            <w:vAlign w:val="center"/>
          </w:tcPr>
          <w:p w14:paraId="51C01225" w14:textId="732AC4BC"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522</w:t>
            </w:r>
          </w:p>
        </w:tc>
        <w:tc>
          <w:tcPr>
            <w:tcW w:w="827" w:type="dxa"/>
            <w:shd w:val="clear" w:color="auto" w:fill="auto"/>
            <w:noWrap/>
            <w:vAlign w:val="center"/>
          </w:tcPr>
          <w:p w14:paraId="5084F3C7" w14:textId="4C1D86B6"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111</w:t>
            </w:r>
          </w:p>
        </w:tc>
        <w:tc>
          <w:tcPr>
            <w:tcW w:w="1086" w:type="dxa"/>
            <w:shd w:val="clear" w:color="auto" w:fill="auto"/>
            <w:noWrap/>
            <w:vAlign w:val="center"/>
          </w:tcPr>
          <w:p w14:paraId="1788E712" w14:textId="4E0B6B56"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550</w:t>
            </w:r>
          </w:p>
        </w:tc>
        <w:tc>
          <w:tcPr>
            <w:tcW w:w="827" w:type="dxa"/>
            <w:gridSpan w:val="2"/>
            <w:noWrap/>
            <w:vAlign w:val="center"/>
          </w:tcPr>
          <w:p w14:paraId="7A1565D7" w14:textId="4B8CDE4D"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109</w:t>
            </w:r>
          </w:p>
        </w:tc>
        <w:tc>
          <w:tcPr>
            <w:tcW w:w="1095" w:type="dxa"/>
            <w:noWrap/>
            <w:vAlign w:val="center"/>
          </w:tcPr>
          <w:p w14:paraId="21F0F42D" w14:textId="602578E6"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554</w:t>
            </w:r>
          </w:p>
        </w:tc>
      </w:tr>
      <w:tr w:rsidR="00D44A11" w:rsidRPr="00CD2284" w14:paraId="7BD13C16" w14:textId="77777777" w:rsidTr="001452E1">
        <w:trPr>
          <w:trHeight w:val="341"/>
          <w:jc w:val="center"/>
        </w:trPr>
        <w:tc>
          <w:tcPr>
            <w:tcW w:w="3395" w:type="dxa"/>
            <w:vAlign w:val="center"/>
            <w:hideMark/>
          </w:tcPr>
          <w:p w14:paraId="6B0E090C"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 xml:space="preserve"> - w tym rodziny niepełne</w:t>
            </w:r>
          </w:p>
        </w:tc>
        <w:tc>
          <w:tcPr>
            <w:tcW w:w="849" w:type="dxa"/>
            <w:noWrap/>
            <w:vAlign w:val="center"/>
          </w:tcPr>
          <w:p w14:paraId="147DEF8C" w14:textId="4FFC0ACC"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27</w:t>
            </w:r>
          </w:p>
        </w:tc>
        <w:tc>
          <w:tcPr>
            <w:tcW w:w="1092" w:type="dxa"/>
            <w:noWrap/>
            <w:vAlign w:val="center"/>
          </w:tcPr>
          <w:p w14:paraId="3E5B8DC6" w14:textId="426C9175"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98</w:t>
            </w:r>
          </w:p>
        </w:tc>
        <w:tc>
          <w:tcPr>
            <w:tcW w:w="827" w:type="dxa"/>
            <w:shd w:val="clear" w:color="auto" w:fill="auto"/>
            <w:noWrap/>
            <w:vAlign w:val="center"/>
          </w:tcPr>
          <w:p w14:paraId="595ABC72" w14:textId="4944803C"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24</w:t>
            </w:r>
          </w:p>
        </w:tc>
        <w:tc>
          <w:tcPr>
            <w:tcW w:w="1086" w:type="dxa"/>
            <w:shd w:val="clear" w:color="auto" w:fill="auto"/>
            <w:noWrap/>
            <w:vAlign w:val="center"/>
          </w:tcPr>
          <w:p w14:paraId="08FC4140" w14:textId="46CB9678"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95</w:t>
            </w:r>
          </w:p>
        </w:tc>
        <w:tc>
          <w:tcPr>
            <w:tcW w:w="827" w:type="dxa"/>
            <w:gridSpan w:val="2"/>
            <w:noWrap/>
            <w:vAlign w:val="center"/>
          </w:tcPr>
          <w:p w14:paraId="505FF3F0" w14:textId="30E832C5"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20</w:t>
            </w:r>
          </w:p>
        </w:tc>
        <w:tc>
          <w:tcPr>
            <w:tcW w:w="1095" w:type="dxa"/>
            <w:noWrap/>
            <w:vAlign w:val="center"/>
          </w:tcPr>
          <w:p w14:paraId="0C1E272A" w14:textId="6202ACEA"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82</w:t>
            </w:r>
          </w:p>
        </w:tc>
      </w:tr>
      <w:tr w:rsidR="00D44A11" w:rsidRPr="00CD2284" w14:paraId="5A283027" w14:textId="77777777" w:rsidTr="001452E1">
        <w:trPr>
          <w:trHeight w:val="303"/>
          <w:jc w:val="center"/>
        </w:trPr>
        <w:tc>
          <w:tcPr>
            <w:tcW w:w="3395" w:type="dxa"/>
            <w:vAlign w:val="center"/>
            <w:hideMark/>
          </w:tcPr>
          <w:p w14:paraId="24FB2349"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 xml:space="preserve"> - w tym rodziny wielodzietne</w:t>
            </w:r>
          </w:p>
        </w:tc>
        <w:tc>
          <w:tcPr>
            <w:tcW w:w="849" w:type="dxa"/>
            <w:noWrap/>
            <w:vAlign w:val="center"/>
          </w:tcPr>
          <w:p w14:paraId="518574C5" w14:textId="757BCED1"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62</w:t>
            </w:r>
          </w:p>
        </w:tc>
        <w:tc>
          <w:tcPr>
            <w:tcW w:w="1092" w:type="dxa"/>
            <w:noWrap/>
            <w:vAlign w:val="center"/>
          </w:tcPr>
          <w:p w14:paraId="07DD8DD3" w14:textId="25FDD8E4"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351</w:t>
            </w:r>
          </w:p>
        </w:tc>
        <w:tc>
          <w:tcPr>
            <w:tcW w:w="827" w:type="dxa"/>
            <w:shd w:val="clear" w:color="auto" w:fill="auto"/>
            <w:noWrap/>
            <w:vAlign w:val="center"/>
          </w:tcPr>
          <w:p w14:paraId="59968C7A" w14:textId="54F60CF9"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65</w:t>
            </w:r>
          </w:p>
        </w:tc>
        <w:tc>
          <w:tcPr>
            <w:tcW w:w="1086" w:type="dxa"/>
            <w:shd w:val="clear" w:color="auto" w:fill="auto"/>
            <w:noWrap/>
            <w:vAlign w:val="center"/>
          </w:tcPr>
          <w:p w14:paraId="7F980054" w14:textId="610D251A"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369</w:t>
            </w:r>
          </w:p>
        </w:tc>
        <w:tc>
          <w:tcPr>
            <w:tcW w:w="827" w:type="dxa"/>
            <w:gridSpan w:val="2"/>
            <w:noWrap/>
            <w:vAlign w:val="center"/>
          </w:tcPr>
          <w:p w14:paraId="055198D2" w14:textId="591E87BC"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65</w:t>
            </w:r>
          </w:p>
        </w:tc>
        <w:tc>
          <w:tcPr>
            <w:tcW w:w="1095" w:type="dxa"/>
            <w:noWrap/>
            <w:vAlign w:val="center"/>
          </w:tcPr>
          <w:p w14:paraId="26605EF9" w14:textId="2EA48CA3"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373</w:t>
            </w:r>
          </w:p>
        </w:tc>
      </w:tr>
      <w:tr w:rsidR="00D44A11" w:rsidRPr="00CD2284" w14:paraId="76880430" w14:textId="77777777" w:rsidTr="001452E1">
        <w:trPr>
          <w:trHeight w:val="341"/>
          <w:jc w:val="center"/>
        </w:trPr>
        <w:tc>
          <w:tcPr>
            <w:tcW w:w="3395" w:type="dxa"/>
            <w:vAlign w:val="center"/>
            <w:hideMark/>
          </w:tcPr>
          <w:p w14:paraId="52CC1CC3" w14:textId="63B5A0C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Przemoc w rodzinie</w:t>
            </w:r>
            <w:r w:rsidR="00CD2284">
              <w:rPr>
                <w:rFonts w:asciiTheme="minorHAnsi" w:eastAsia="Times New Roman" w:hAnsiTheme="minorHAnsi" w:cstheme="minorHAnsi"/>
                <w:color w:val="000000"/>
                <w:sz w:val="20"/>
              </w:rPr>
              <w:t>/przemoc domowa</w:t>
            </w:r>
            <w:r w:rsidRPr="00CD2284">
              <w:rPr>
                <w:rStyle w:val="Odwoanieprzypisudolnego"/>
                <w:rFonts w:asciiTheme="minorHAnsi" w:eastAsia="Times New Roman" w:hAnsiTheme="minorHAnsi" w:cstheme="minorHAnsi"/>
                <w:color w:val="000000"/>
                <w:sz w:val="20"/>
              </w:rPr>
              <w:footnoteReference w:id="7"/>
            </w:r>
          </w:p>
        </w:tc>
        <w:tc>
          <w:tcPr>
            <w:tcW w:w="849" w:type="dxa"/>
            <w:noWrap/>
            <w:vAlign w:val="center"/>
          </w:tcPr>
          <w:p w14:paraId="7B784173" w14:textId="1676600C"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92" w:type="dxa"/>
            <w:noWrap/>
            <w:vAlign w:val="center"/>
          </w:tcPr>
          <w:p w14:paraId="4F73C619" w14:textId="564F6F32"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827" w:type="dxa"/>
            <w:shd w:val="clear" w:color="auto" w:fill="auto"/>
            <w:noWrap/>
            <w:vAlign w:val="center"/>
          </w:tcPr>
          <w:p w14:paraId="27838786" w14:textId="505542A4"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w:t>
            </w:r>
          </w:p>
        </w:tc>
        <w:tc>
          <w:tcPr>
            <w:tcW w:w="1086" w:type="dxa"/>
            <w:shd w:val="clear" w:color="auto" w:fill="auto"/>
            <w:noWrap/>
            <w:vAlign w:val="center"/>
          </w:tcPr>
          <w:p w14:paraId="7BF2DC5E" w14:textId="4A37B267"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12</w:t>
            </w:r>
          </w:p>
        </w:tc>
        <w:tc>
          <w:tcPr>
            <w:tcW w:w="827" w:type="dxa"/>
            <w:gridSpan w:val="2"/>
            <w:noWrap/>
            <w:vAlign w:val="center"/>
          </w:tcPr>
          <w:p w14:paraId="2EFD074C" w14:textId="79B4163D"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95" w:type="dxa"/>
            <w:noWrap/>
            <w:vAlign w:val="center"/>
          </w:tcPr>
          <w:p w14:paraId="3C0DBFE8" w14:textId="0CC617E0"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r>
      <w:tr w:rsidR="00D44A11" w:rsidRPr="00CD2284" w14:paraId="4CE5D3EB" w14:textId="77777777" w:rsidTr="001452E1">
        <w:trPr>
          <w:trHeight w:val="341"/>
          <w:jc w:val="center"/>
        </w:trPr>
        <w:tc>
          <w:tcPr>
            <w:tcW w:w="3395" w:type="dxa"/>
            <w:vAlign w:val="center"/>
            <w:hideMark/>
          </w:tcPr>
          <w:p w14:paraId="2309B53B"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Alkoholizm</w:t>
            </w:r>
          </w:p>
        </w:tc>
        <w:tc>
          <w:tcPr>
            <w:tcW w:w="849" w:type="dxa"/>
            <w:noWrap/>
            <w:vAlign w:val="center"/>
          </w:tcPr>
          <w:p w14:paraId="467A549A" w14:textId="451886F9"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29</w:t>
            </w:r>
          </w:p>
        </w:tc>
        <w:tc>
          <w:tcPr>
            <w:tcW w:w="1092" w:type="dxa"/>
            <w:noWrap/>
            <w:vAlign w:val="center"/>
          </w:tcPr>
          <w:p w14:paraId="5E0C6C50" w14:textId="423C3982"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64</w:t>
            </w:r>
          </w:p>
        </w:tc>
        <w:tc>
          <w:tcPr>
            <w:tcW w:w="827" w:type="dxa"/>
            <w:shd w:val="clear" w:color="auto" w:fill="auto"/>
            <w:noWrap/>
            <w:vAlign w:val="center"/>
          </w:tcPr>
          <w:p w14:paraId="1DA42722" w14:textId="59E1F671"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16</w:t>
            </w:r>
          </w:p>
        </w:tc>
        <w:tc>
          <w:tcPr>
            <w:tcW w:w="1086" w:type="dxa"/>
            <w:shd w:val="clear" w:color="auto" w:fill="auto"/>
            <w:noWrap/>
            <w:vAlign w:val="center"/>
          </w:tcPr>
          <w:p w14:paraId="3D7E16AC" w14:textId="4EC1959F"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32</w:t>
            </w:r>
          </w:p>
        </w:tc>
        <w:tc>
          <w:tcPr>
            <w:tcW w:w="827" w:type="dxa"/>
            <w:gridSpan w:val="2"/>
            <w:noWrap/>
            <w:vAlign w:val="center"/>
          </w:tcPr>
          <w:p w14:paraId="29389DBA" w14:textId="4AA82812"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15</w:t>
            </w:r>
          </w:p>
        </w:tc>
        <w:tc>
          <w:tcPr>
            <w:tcW w:w="1095" w:type="dxa"/>
            <w:noWrap/>
            <w:vAlign w:val="center"/>
          </w:tcPr>
          <w:p w14:paraId="7C07A8DB" w14:textId="5B60502A"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37</w:t>
            </w:r>
          </w:p>
        </w:tc>
      </w:tr>
      <w:tr w:rsidR="00CD2284" w:rsidRPr="00CD2284" w14:paraId="7F6ACC1E" w14:textId="77777777" w:rsidTr="001452E1">
        <w:trPr>
          <w:trHeight w:val="341"/>
          <w:jc w:val="center"/>
        </w:trPr>
        <w:tc>
          <w:tcPr>
            <w:tcW w:w="3395" w:type="dxa"/>
            <w:vAlign w:val="center"/>
          </w:tcPr>
          <w:p w14:paraId="2FFBC730" w14:textId="521DE554" w:rsidR="00CD2284" w:rsidRPr="00CD2284" w:rsidRDefault="00CD2284" w:rsidP="00D44A11">
            <w:pPr>
              <w:spacing w:after="0"/>
              <w:jc w:val="left"/>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Narkomania</w:t>
            </w:r>
          </w:p>
        </w:tc>
        <w:tc>
          <w:tcPr>
            <w:tcW w:w="849" w:type="dxa"/>
            <w:noWrap/>
            <w:vAlign w:val="center"/>
          </w:tcPr>
          <w:p w14:paraId="69154CFC" w14:textId="5FF3997C" w:rsid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92" w:type="dxa"/>
            <w:noWrap/>
            <w:vAlign w:val="center"/>
          </w:tcPr>
          <w:p w14:paraId="71374380" w14:textId="1F541F50" w:rsid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827" w:type="dxa"/>
            <w:shd w:val="clear" w:color="auto" w:fill="auto"/>
            <w:noWrap/>
            <w:vAlign w:val="center"/>
          </w:tcPr>
          <w:p w14:paraId="70256B2D" w14:textId="7395D74A" w:rsidR="00CD2284"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86" w:type="dxa"/>
            <w:shd w:val="clear" w:color="auto" w:fill="auto"/>
            <w:noWrap/>
            <w:vAlign w:val="center"/>
          </w:tcPr>
          <w:p w14:paraId="668D89EB" w14:textId="56712C9D" w:rsidR="00CD2284"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827" w:type="dxa"/>
            <w:gridSpan w:val="2"/>
            <w:noWrap/>
            <w:vAlign w:val="center"/>
          </w:tcPr>
          <w:p w14:paraId="5EF0DDDA" w14:textId="18F05193" w:rsidR="00CD2284"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95" w:type="dxa"/>
            <w:noWrap/>
            <w:vAlign w:val="center"/>
          </w:tcPr>
          <w:p w14:paraId="597BDA19" w14:textId="5676209C" w:rsidR="00CD2284"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r>
      <w:tr w:rsidR="00D44A11" w:rsidRPr="00CD2284" w14:paraId="358C338B" w14:textId="77777777" w:rsidTr="001452E1">
        <w:trPr>
          <w:trHeight w:val="583"/>
          <w:jc w:val="center"/>
        </w:trPr>
        <w:tc>
          <w:tcPr>
            <w:tcW w:w="3395" w:type="dxa"/>
            <w:vAlign w:val="center"/>
            <w:hideMark/>
          </w:tcPr>
          <w:p w14:paraId="04ECB859" w14:textId="77777777" w:rsidR="00D44A11" w:rsidRPr="00CD2284" w:rsidRDefault="00D44A11" w:rsidP="00D44A11">
            <w:pPr>
              <w:spacing w:after="0"/>
              <w:jc w:val="left"/>
              <w:rPr>
                <w:rFonts w:asciiTheme="minorHAnsi" w:eastAsia="Times New Roman" w:hAnsiTheme="minorHAnsi" w:cstheme="minorHAnsi"/>
                <w:b/>
                <w:color w:val="000000"/>
                <w:sz w:val="20"/>
              </w:rPr>
            </w:pPr>
            <w:r w:rsidRPr="00CD2284">
              <w:rPr>
                <w:rFonts w:asciiTheme="minorHAnsi" w:eastAsia="Times New Roman" w:hAnsiTheme="minorHAnsi" w:cstheme="minorHAnsi"/>
                <w:color w:val="000000"/>
                <w:sz w:val="20"/>
              </w:rPr>
              <w:t>Trudności w przystosowaniu do życia po zwolnieniu z zakładu karnego</w:t>
            </w:r>
          </w:p>
        </w:tc>
        <w:tc>
          <w:tcPr>
            <w:tcW w:w="849" w:type="dxa"/>
            <w:noWrap/>
            <w:vAlign w:val="center"/>
          </w:tcPr>
          <w:p w14:paraId="0868E8B4" w14:textId="7941FDCD"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92" w:type="dxa"/>
            <w:noWrap/>
            <w:vAlign w:val="center"/>
          </w:tcPr>
          <w:p w14:paraId="3BB407F9" w14:textId="73B29516" w:rsidR="00D44A11" w:rsidRP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827" w:type="dxa"/>
            <w:shd w:val="clear" w:color="auto" w:fill="auto"/>
            <w:noWrap/>
            <w:vAlign w:val="center"/>
          </w:tcPr>
          <w:p w14:paraId="04A2B959" w14:textId="4EC97141"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86" w:type="dxa"/>
            <w:shd w:val="clear" w:color="auto" w:fill="auto"/>
            <w:noWrap/>
            <w:vAlign w:val="center"/>
          </w:tcPr>
          <w:p w14:paraId="71AD2F4B" w14:textId="210AABDF"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827" w:type="dxa"/>
            <w:gridSpan w:val="2"/>
            <w:noWrap/>
            <w:vAlign w:val="center"/>
          </w:tcPr>
          <w:p w14:paraId="1BFC57A5" w14:textId="0CCDE0F5"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95" w:type="dxa"/>
            <w:noWrap/>
            <w:vAlign w:val="center"/>
          </w:tcPr>
          <w:p w14:paraId="3ABB111C" w14:textId="513BDA24" w:rsidR="00D44A11"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r>
      <w:tr w:rsidR="00CD2284" w:rsidRPr="00CD2284" w14:paraId="3E7D3388" w14:textId="77777777" w:rsidTr="001452E1">
        <w:trPr>
          <w:trHeight w:val="399"/>
          <w:jc w:val="center"/>
        </w:trPr>
        <w:tc>
          <w:tcPr>
            <w:tcW w:w="3395" w:type="dxa"/>
            <w:vAlign w:val="center"/>
          </w:tcPr>
          <w:p w14:paraId="5B21E936" w14:textId="6A8434D7" w:rsidR="00CD2284" w:rsidRPr="00CD2284" w:rsidRDefault="00CD2284" w:rsidP="00D44A11">
            <w:pPr>
              <w:spacing w:after="0"/>
              <w:jc w:val="left"/>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Zdarzenie losowe</w:t>
            </w:r>
          </w:p>
        </w:tc>
        <w:tc>
          <w:tcPr>
            <w:tcW w:w="849" w:type="dxa"/>
            <w:noWrap/>
            <w:vAlign w:val="center"/>
          </w:tcPr>
          <w:p w14:paraId="3EFCAAC3" w14:textId="6CEC1783" w:rsid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w:t>
            </w:r>
          </w:p>
        </w:tc>
        <w:tc>
          <w:tcPr>
            <w:tcW w:w="1092" w:type="dxa"/>
            <w:noWrap/>
            <w:vAlign w:val="center"/>
          </w:tcPr>
          <w:p w14:paraId="7E2FD520" w14:textId="4473A10C" w:rsidR="00CD2284" w:rsidRDefault="00CD2284"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12</w:t>
            </w:r>
          </w:p>
        </w:tc>
        <w:tc>
          <w:tcPr>
            <w:tcW w:w="827" w:type="dxa"/>
            <w:shd w:val="clear" w:color="auto" w:fill="auto"/>
            <w:noWrap/>
            <w:vAlign w:val="center"/>
          </w:tcPr>
          <w:p w14:paraId="0C10281C" w14:textId="0DFC15F1" w:rsidR="00CD2284"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w:t>
            </w:r>
          </w:p>
        </w:tc>
        <w:tc>
          <w:tcPr>
            <w:tcW w:w="1086" w:type="dxa"/>
            <w:shd w:val="clear" w:color="auto" w:fill="auto"/>
            <w:noWrap/>
            <w:vAlign w:val="center"/>
          </w:tcPr>
          <w:p w14:paraId="62DF7AD5" w14:textId="1AE286EF" w:rsidR="00CD2284"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w:t>
            </w:r>
          </w:p>
        </w:tc>
        <w:tc>
          <w:tcPr>
            <w:tcW w:w="827" w:type="dxa"/>
            <w:gridSpan w:val="2"/>
            <w:noWrap/>
            <w:vAlign w:val="center"/>
          </w:tcPr>
          <w:p w14:paraId="32783437" w14:textId="002C6755" w:rsidR="00CD2284"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95" w:type="dxa"/>
            <w:noWrap/>
            <w:vAlign w:val="center"/>
          </w:tcPr>
          <w:p w14:paraId="4877FEF7" w14:textId="4284C999" w:rsidR="00CD2284" w:rsidRPr="00CD2284" w:rsidRDefault="00D66F9B" w:rsidP="00D44A11">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r>
    </w:tbl>
    <w:p w14:paraId="2FABC801" w14:textId="4484F37F" w:rsidR="00584CB6" w:rsidRPr="00D66F9B" w:rsidRDefault="00584CB6" w:rsidP="00584CB6">
      <w:pPr>
        <w:spacing w:before="60" w:after="60"/>
        <w:rPr>
          <w:smallCaps/>
          <w:sz w:val="20"/>
        </w:rPr>
      </w:pPr>
      <w:bookmarkStart w:id="9" w:name="_Hlk61368130"/>
      <w:r w:rsidRPr="00D66F9B">
        <w:rPr>
          <w:smallCaps/>
          <w:sz w:val="20"/>
        </w:rPr>
        <w:t xml:space="preserve">Źródło: Opracowanie własne na podstawie danych </w:t>
      </w:r>
      <w:r w:rsidR="00CD2284" w:rsidRPr="00D66F9B">
        <w:rPr>
          <w:smallCaps/>
          <w:sz w:val="20"/>
        </w:rPr>
        <w:t>CUS</w:t>
      </w:r>
      <w:r w:rsidRPr="00D66F9B">
        <w:rPr>
          <w:smallCaps/>
          <w:sz w:val="20"/>
        </w:rPr>
        <w:t>.</w:t>
      </w:r>
    </w:p>
    <w:bookmarkEnd w:id="9"/>
    <w:p w14:paraId="7EA3B992" w14:textId="036A2556" w:rsidR="00F22362" w:rsidRPr="00D66F9B" w:rsidRDefault="00F22362" w:rsidP="000753D5">
      <w:pPr>
        <w:spacing w:after="60" w:line="276" w:lineRule="auto"/>
      </w:pPr>
      <w:r w:rsidRPr="00D66F9B">
        <w:t xml:space="preserve">Wśród głównych powodów udzielania pomocy społecznej </w:t>
      </w:r>
      <w:r w:rsidR="00D66F9B" w:rsidRPr="00D66F9B">
        <w:t>mieszkańcom Gminy Czarna Dąbrówka</w:t>
      </w:r>
      <w:r w:rsidRPr="00D66F9B">
        <w:t xml:space="preserve"> w 202</w:t>
      </w:r>
      <w:r w:rsidR="00D66F9B" w:rsidRPr="00D66F9B">
        <w:t>3</w:t>
      </w:r>
      <w:r w:rsidRPr="00D66F9B">
        <w:t xml:space="preserve"> roku należy wskazać następujące: </w:t>
      </w:r>
    </w:p>
    <w:p w14:paraId="65297D7B" w14:textId="65CA3D91" w:rsidR="00D66F9B" w:rsidRPr="00D66F9B" w:rsidRDefault="00D66F9B">
      <w:pPr>
        <w:numPr>
          <w:ilvl w:val="0"/>
          <w:numId w:val="6"/>
        </w:numPr>
        <w:spacing w:after="60" w:line="276" w:lineRule="auto"/>
        <w:ind w:left="714" w:hanging="357"/>
      </w:pPr>
      <w:r w:rsidRPr="00D66F9B">
        <w:t>bezradność w sprawach opiekuńczo-wychowawczych i prowadzenia gospodarstwa domowego – 109 rodzin (554 osoby w rodzinach);</w:t>
      </w:r>
    </w:p>
    <w:p w14:paraId="64745B5F" w14:textId="48D07067" w:rsidR="00EE1622" w:rsidRPr="00624C76" w:rsidRDefault="00EE1622">
      <w:pPr>
        <w:numPr>
          <w:ilvl w:val="0"/>
          <w:numId w:val="6"/>
        </w:numPr>
        <w:spacing w:after="60" w:line="276" w:lineRule="auto"/>
        <w:ind w:left="714" w:hanging="357"/>
      </w:pPr>
      <w:r w:rsidRPr="00624C76">
        <w:t>długotrwała lub ciężka choroba – 8</w:t>
      </w:r>
      <w:r w:rsidR="00D66F9B" w:rsidRPr="00624C76">
        <w:t>0</w:t>
      </w:r>
      <w:r w:rsidRPr="00624C76">
        <w:t xml:space="preserve"> rodzin (</w:t>
      </w:r>
      <w:r w:rsidR="00D66F9B" w:rsidRPr="00624C76">
        <w:t>270</w:t>
      </w:r>
      <w:r w:rsidRPr="00624C76">
        <w:t xml:space="preserve"> osób);</w:t>
      </w:r>
    </w:p>
    <w:p w14:paraId="02C5115A" w14:textId="7FCD40B0" w:rsidR="00D66F9B" w:rsidRPr="00624C76" w:rsidRDefault="00D66F9B" w:rsidP="00D66F9B">
      <w:pPr>
        <w:numPr>
          <w:ilvl w:val="0"/>
          <w:numId w:val="6"/>
        </w:numPr>
        <w:spacing w:after="60" w:line="276" w:lineRule="auto"/>
        <w:ind w:left="714" w:hanging="357"/>
      </w:pPr>
      <w:r w:rsidRPr="00624C76">
        <w:t>niepełnosprawność – 75 rodzin (245 osób);</w:t>
      </w:r>
    </w:p>
    <w:p w14:paraId="46FDF9F7" w14:textId="71A4DD8D" w:rsidR="00D66F9B" w:rsidRPr="00624C76" w:rsidRDefault="00624C76" w:rsidP="00624C76">
      <w:pPr>
        <w:numPr>
          <w:ilvl w:val="0"/>
          <w:numId w:val="6"/>
        </w:numPr>
        <w:spacing w:after="60" w:line="276" w:lineRule="auto"/>
        <w:ind w:left="714" w:hanging="357"/>
      </w:pPr>
      <w:r w:rsidRPr="00624C76">
        <w:t>bezrobocie – 57 rodzin (233 osoby);</w:t>
      </w:r>
    </w:p>
    <w:p w14:paraId="0920982A" w14:textId="13956461" w:rsidR="00D44A11" w:rsidRPr="00624C76" w:rsidRDefault="00F35CEB" w:rsidP="00624C76">
      <w:pPr>
        <w:numPr>
          <w:ilvl w:val="0"/>
          <w:numId w:val="6"/>
        </w:numPr>
        <w:spacing w:after="60" w:line="276" w:lineRule="auto"/>
        <w:ind w:left="714" w:hanging="357"/>
      </w:pPr>
      <w:r w:rsidRPr="00624C76">
        <w:t xml:space="preserve">ubóstwo – </w:t>
      </w:r>
      <w:r w:rsidR="00624C76" w:rsidRPr="00624C76">
        <w:t>33</w:t>
      </w:r>
      <w:r w:rsidRPr="00624C76">
        <w:t xml:space="preserve"> rodzin</w:t>
      </w:r>
      <w:r w:rsidR="00624C76" w:rsidRPr="00624C76">
        <w:t>y</w:t>
      </w:r>
      <w:r w:rsidRPr="00624C76">
        <w:t xml:space="preserve"> (</w:t>
      </w:r>
      <w:r w:rsidR="00624C76" w:rsidRPr="00624C76">
        <w:t xml:space="preserve">95 </w:t>
      </w:r>
      <w:r w:rsidR="00EE1622" w:rsidRPr="00624C76">
        <w:t>os</w:t>
      </w:r>
      <w:r w:rsidR="00624C76" w:rsidRPr="00624C76">
        <w:t>ób</w:t>
      </w:r>
      <w:r w:rsidRPr="00624C76">
        <w:t>)</w:t>
      </w:r>
      <w:r w:rsidR="00624C76" w:rsidRPr="00624C76">
        <w:t>.</w:t>
      </w:r>
    </w:p>
    <w:p w14:paraId="1B598B24" w14:textId="2D882310" w:rsidR="00C86AB4" w:rsidRPr="00624C76" w:rsidRDefault="00F22362" w:rsidP="000753D5">
      <w:pPr>
        <w:spacing w:line="276" w:lineRule="auto"/>
      </w:pPr>
      <w:r w:rsidRPr="00624C76">
        <w:t>Pozostałe powody udzielania świadczeń pomocy społecznej w gminie występowały rzadziej lub wcale. W 202</w:t>
      </w:r>
      <w:r w:rsidR="00624C76" w:rsidRPr="00624C76">
        <w:t>3</w:t>
      </w:r>
      <w:r w:rsidR="00D44A11" w:rsidRPr="00624C76">
        <w:t xml:space="preserve"> </w:t>
      </w:r>
      <w:r w:rsidRPr="00624C76">
        <w:t xml:space="preserve">roku </w:t>
      </w:r>
      <w:r w:rsidR="00EE1622" w:rsidRPr="00624C76">
        <w:t>8</w:t>
      </w:r>
      <w:r w:rsidR="00F35CEB" w:rsidRPr="00624C76">
        <w:t xml:space="preserve"> rodzin (</w:t>
      </w:r>
      <w:r w:rsidR="00624C76" w:rsidRPr="00624C76">
        <w:t>50</w:t>
      </w:r>
      <w:r w:rsidR="00F35CEB" w:rsidRPr="00624C76">
        <w:t xml:space="preserve"> osób) otrzymało pomoc z powodu </w:t>
      </w:r>
      <w:r w:rsidR="00624C76" w:rsidRPr="00624C76">
        <w:t>potrzeby ochrony macierzyństwa</w:t>
      </w:r>
      <w:r w:rsidR="00F35CEB" w:rsidRPr="00624C76">
        <w:t xml:space="preserve">; </w:t>
      </w:r>
      <w:r w:rsidR="00624C76" w:rsidRPr="00624C76">
        <w:t>15</w:t>
      </w:r>
      <w:r w:rsidRPr="00624C76">
        <w:t xml:space="preserve"> rodzin (</w:t>
      </w:r>
      <w:r w:rsidR="00624C76" w:rsidRPr="00624C76">
        <w:t>37</w:t>
      </w:r>
      <w:r w:rsidR="00D44A11" w:rsidRPr="00624C76">
        <w:t xml:space="preserve"> </w:t>
      </w:r>
      <w:r w:rsidRPr="00624C76">
        <w:t>os</w:t>
      </w:r>
      <w:r w:rsidR="00EE1622" w:rsidRPr="00624C76">
        <w:t>ób</w:t>
      </w:r>
      <w:r w:rsidRPr="00624C76">
        <w:t xml:space="preserve">) otrzymało wsparcie z tytułu </w:t>
      </w:r>
      <w:r w:rsidR="00C86AB4" w:rsidRPr="00624C76">
        <w:t xml:space="preserve">alkoholizmu; </w:t>
      </w:r>
      <w:r w:rsidR="00624C76" w:rsidRPr="00624C76">
        <w:t xml:space="preserve">1 </w:t>
      </w:r>
      <w:r w:rsidR="00C86AB4" w:rsidRPr="00624C76">
        <w:t>rodzin</w:t>
      </w:r>
      <w:r w:rsidR="00624C76" w:rsidRPr="00624C76">
        <w:t>a</w:t>
      </w:r>
      <w:r w:rsidR="00C86AB4" w:rsidRPr="00624C76">
        <w:t xml:space="preserve"> </w:t>
      </w:r>
      <w:r w:rsidR="00A14DDE">
        <w:br/>
      </w:r>
      <w:r w:rsidR="00C86AB4" w:rsidRPr="00624C76">
        <w:t>(</w:t>
      </w:r>
      <w:r w:rsidR="00624C76" w:rsidRPr="00624C76">
        <w:t>4</w:t>
      </w:r>
      <w:r w:rsidR="00C86AB4" w:rsidRPr="00624C76">
        <w:t xml:space="preserve"> os</w:t>
      </w:r>
      <w:r w:rsidR="00624C76" w:rsidRPr="00624C76">
        <w:t>o</w:t>
      </w:r>
      <w:r w:rsidR="00C86AB4" w:rsidRPr="00624C76">
        <w:t>b</w:t>
      </w:r>
      <w:r w:rsidR="00624C76" w:rsidRPr="00624C76">
        <w:t>y</w:t>
      </w:r>
      <w:r w:rsidR="00C86AB4" w:rsidRPr="00624C76">
        <w:t xml:space="preserve">) z powodu </w:t>
      </w:r>
      <w:r w:rsidR="00624C76" w:rsidRPr="00624C76">
        <w:t xml:space="preserve">przemocy domowej, jedna rodzina (4 osoby) z powodu zdarzenia losowego, a </w:t>
      </w:r>
      <w:r w:rsidR="00EE1622" w:rsidRPr="00624C76">
        <w:t xml:space="preserve">jedna osoba </w:t>
      </w:r>
      <w:r w:rsidR="00C86AB4" w:rsidRPr="00624C76">
        <w:t xml:space="preserve">ze względu na trudności w przystosowaniu do życia po zwolnieniu </w:t>
      </w:r>
      <w:r w:rsidR="00A14DDE">
        <w:br/>
      </w:r>
      <w:r w:rsidR="00C86AB4" w:rsidRPr="00624C76">
        <w:t>z zakładu karnego</w:t>
      </w:r>
      <w:r w:rsidR="00EE1622" w:rsidRPr="00624C76">
        <w:t>.</w:t>
      </w:r>
    </w:p>
    <w:p w14:paraId="7387D56D" w14:textId="5AB5EF28" w:rsidR="00A340E2" w:rsidRPr="000C2060" w:rsidRDefault="003453A6" w:rsidP="000753D5">
      <w:pPr>
        <w:spacing w:line="276" w:lineRule="auto"/>
      </w:pPr>
      <w:r w:rsidRPr="00624C76">
        <w:lastRenderedPageBreak/>
        <w:t>Przedstawione dane i informacje dotyczące sytuacji społecznej Gminy</w:t>
      </w:r>
      <w:r w:rsidR="00624C76" w:rsidRPr="00624C76">
        <w:t xml:space="preserve"> Czarna Dąbrówka</w:t>
      </w:r>
      <w:r w:rsidRPr="00624C76">
        <w:t xml:space="preserve"> świadczą  o tym, że przemoc występuje jedynie sporadycznie w statystykach pomocy społecznej. </w:t>
      </w:r>
      <w:r w:rsidR="00A340E2" w:rsidRPr="00624C76">
        <w:t xml:space="preserve">W </w:t>
      </w:r>
      <w:r w:rsidR="00F5656B" w:rsidRPr="00624C76">
        <w:t>latach 202</w:t>
      </w:r>
      <w:r w:rsidR="00624C76" w:rsidRPr="00624C76">
        <w:t>1</w:t>
      </w:r>
      <w:r w:rsidR="00F5656B" w:rsidRPr="00624C76">
        <w:t>-</w:t>
      </w:r>
      <w:r w:rsidR="00A340E2" w:rsidRPr="00624C76">
        <w:t>202</w:t>
      </w:r>
      <w:r w:rsidR="00624C76" w:rsidRPr="00624C76">
        <w:t>3</w:t>
      </w:r>
      <w:r w:rsidR="00A340E2" w:rsidRPr="00624C76">
        <w:t xml:space="preserve"> </w:t>
      </w:r>
      <w:r w:rsidR="00CA4130" w:rsidRPr="00624C76">
        <w:t xml:space="preserve">wsparcie </w:t>
      </w:r>
      <w:r w:rsidR="00A340E2" w:rsidRPr="00624C76">
        <w:t>z tego powodu</w:t>
      </w:r>
      <w:r w:rsidR="00CA4130" w:rsidRPr="00624C76">
        <w:t xml:space="preserve"> otrzymywał</w:t>
      </w:r>
      <w:r w:rsidR="00C86AB4" w:rsidRPr="00624C76">
        <w:t xml:space="preserve">o </w:t>
      </w:r>
      <w:r w:rsidR="00624C76" w:rsidRPr="00624C76">
        <w:t>od jednej do trzech rodzin, w których żyło od 4 do 12 osób.</w:t>
      </w:r>
      <w:r w:rsidR="00C86AB4" w:rsidRPr="00624C76">
        <w:t xml:space="preserve"> </w:t>
      </w:r>
      <w:r w:rsidR="00A340E2" w:rsidRPr="00624C76">
        <w:t xml:space="preserve">Warto jednak mieć na uwadze, że statystyki te nie zawsze odzwierciedlają skalę problemów, które uznawane są za powód do wstydu oraz takich, które mogą przez długi czas pozostać nieuświadomione i niezauważone. Z tego względu, problemy takie jak uzależnienia czy przemoc mogą kryć się pod innymi dysfunkcjami </w:t>
      </w:r>
      <w:r w:rsidR="00A14DDE">
        <w:br/>
      </w:r>
      <w:r w:rsidR="00A340E2" w:rsidRPr="00624C76">
        <w:t xml:space="preserve">i trudnościami, </w:t>
      </w:r>
      <w:r w:rsidR="00D21CC7" w:rsidRPr="00624C76">
        <w:t>np.</w:t>
      </w:r>
      <w:r w:rsidR="00A340E2" w:rsidRPr="00624C76">
        <w:t xml:space="preserve"> bezrobocie</w:t>
      </w:r>
      <w:r w:rsidR="00D21CC7" w:rsidRPr="00624C76">
        <w:t>m, ubóstwem, bezradnością w sprawach opiekuńczo-</w:t>
      </w:r>
      <w:r w:rsidR="00D21CC7" w:rsidRPr="000C2060">
        <w:t>wychowawczych czy bezdomnością</w:t>
      </w:r>
      <w:r w:rsidR="00A340E2" w:rsidRPr="000C2060">
        <w:t>.</w:t>
      </w:r>
    </w:p>
    <w:p w14:paraId="40D01E40" w14:textId="1BE423EE" w:rsidR="000C2060" w:rsidRDefault="00BE5F29" w:rsidP="00686951">
      <w:pPr>
        <w:spacing w:line="276" w:lineRule="auto"/>
        <w:rPr>
          <w:highlight w:val="yellow"/>
        </w:rPr>
      </w:pPr>
      <w:r w:rsidRPr="000C2060">
        <w:t xml:space="preserve">Istotnych danych na temat zjawiska przemocy </w:t>
      </w:r>
      <w:r w:rsidR="00136903" w:rsidRPr="000C2060">
        <w:t>domowej</w:t>
      </w:r>
      <w:r w:rsidRPr="000C2060">
        <w:t xml:space="preserve"> dostarczają sprawozdania </w:t>
      </w:r>
      <w:r w:rsidR="00136903" w:rsidRPr="000C2060">
        <w:br/>
      </w:r>
      <w:r w:rsidRPr="000C2060">
        <w:t xml:space="preserve">z działalności Zespołu Interdyscyplinarnego, w tym dotyczące stosowania procedury „Niebieskie Karty” przez uprawnione podmioty. </w:t>
      </w:r>
      <w:r w:rsidR="002B7739" w:rsidRPr="000C2060">
        <w:t>W 202</w:t>
      </w:r>
      <w:r w:rsidR="000C2060" w:rsidRPr="000C2060">
        <w:t>3</w:t>
      </w:r>
      <w:r w:rsidR="002B7739" w:rsidRPr="000C2060">
        <w:t xml:space="preserve"> roku</w:t>
      </w:r>
      <w:r w:rsidR="003148F3" w:rsidRPr="000C2060">
        <w:t xml:space="preserve"> w Gminie </w:t>
      </w:r>
      <w:r w:rsidR="000C2060" w:rsidRPr="000C2060">
        <w:t>Czarna Dąbrówka</w:t>
      </w:r>
      <w:r w:rsidR="002B7739" w:rsidRPr="000C2060">
        <w:t xml:space="preserve"> </w:t>
      </w:r>
      <w:r w:rsidR="00C86AB4" w:rsidRPr="000C2060">
        <w:t xml:space="preserve">założono </w:t>
      </w:r>
      <w:r w:rsidR="000C2060" w:rsidRPr="000C2060">
        <w:t>14</w:t>
      </w:r>
      <w:r w:rsidR="00C86AB4" w:rsidRPr="000C2060">
        <w:t xml:space="preserve"> procedur NK</w:t>
      </w:r>
      <w:r w:rsidR="002F54B1" w:rsidRPr="000C2060">
        <w:t xml:space="preserve">, w tym </w:t>
      </w:r>
      <w:r w:rsidR="000C2060" w:rsidRPr="000C2060">
        <w:t>11</w:t>
      </w:r>
      <w:r w:rsidR="00136903" w:rsidRPr="000C2060">
        <w:t xml:space="preserve"> został</w:t>
      </w:r>
      <w:r w:rsidR="000C2060" w:rsidRPr="000C2060">
        <w:t>o</w:t>
      </w:r>
      <w:r w:rsidR="00136903" w:rsidRPr="000C2060">
        <w:t xml:space="preserve"> założon</w:t>
      </w:r>
      <w:r w:rsidR="000C2060" w:rsidRPr="000C2060">
        <w:t>ych</w:t>
      </w:r>
      <w:r w:rsidR="002F54B1" w:rsidRPr="000C2060">
        <w:t xml:space="preserve"> przez Policję, a </w:t>
      </w:r>
      <w:r w:rsidR="000C2060" w:rsidRPr="000C2060">
        <w:t>3</w:t>
      </w:r>
      <w:r w:rsidR="002F54B1" w:rsidRPr="000C2060">
        <w:t xml:space="preserve"> przez GOPS. </w:t>
      </w:r>
      <w:r w:rsidR="00A14DDE">
        <w:br/>
      </w:r>
      <w:r w:rsidR="000C2060" w:rsidRPr="000C2060">
        <w:t xml:space="preserve">W porównaniu do 2021 roku liczba założonych NK-A wszczynających procedurę zmniejszyła się o 4. W 2023 roku założono 3 NK-A jako kolejne w toku procedury, w tym 1 przez Policję </w:t>
      </w:r>
      <w:r w:rsidR="00A14DDE">
        <w:br/>
      </w:r>
      <w:r w:rsidR="000C2060" w:rsidRPr="000C2060">
        <w:t>i 2 przez pomoc społeczną. W odniesieniu do 2021 roku nastąpił spadek o 15. W analizowanym roku zakończono 16 procedur – wszystkie z powodu ustania przemocy</w:t>
      </w:r>
      <w:r w:rsidR="001452E1">
        <w:t>, w 2022 roku było to 11 procedur, a w 2021 roku – 15 procedur, w tym 13 z powodu ustania przemocy.</w:t>
      </w:r>
    </w:p>
    <w:p w14:paraId="3B20DB9F" w14:textId="76E3D47B" w:rsidR="00C86AB4" w:rsidRPr="00624C76" w:rsidRDefault="00C86AB4" w:rsidP="00C86AB4">
      <w:pPr>
        <w:pStyle w:val="Legenda"/>
        <w:spacing w:before="120" w:after="120"/>
        <w:jc w:val="center"/>
        <w:rPr>
          <w:rStyle w:val="Tytuksiki"/>
          <w:i w:val="0"/>
        </w:rPr>
      </w:pPr>
      <w:bookmarkStart w:id="10" w:name="_Hlk159173514"/>
      <w:r w:rsidRPr="00624C76">
        <w:rPr>
          <w:rStyle w:val="Tytuksiki"/>
          <w:i w:val="0"/>
        </w:rPr>
        <w:t xml:space="preserve">Tabela </w:t>
      </w:r>
      <w:r w:rsidRPr="00624C76">
        <w:rPr>
          <w:rStyle w:val="Tytuksiki"/>
          <w:i w:val="0"/>
        </w:rPr>
        <w:fldChar w:fldCharType="begin"/>
      </w:r>
      <w:r w:rsidRPr="00624C76">
        <w:rPr>
          <w:rStyle w:val="Tytuksiki"/>
          <w:i w:val="0"/>
        </w:rPr>
        <w:instrText xml:space="preserve"> SEQ Tabela \* ARABIC </w:instrText>
      </w:r>
      <w:r w:rsidRPr="00624C76">
        <w:rPr>
          <w:rStyle w:val="Tytuksiki"/>
          <w:i w:val="0"/>
        </w:rPr>
        <w:fldChar w:fldCharType="separate"/>
      </w:r>
      <w:r w:rsidR="00DC7D38">
        <w:rPr>
          <w:rStyle w:val="Tytuksiki"/>
          <w:i w:val="0"/>
          <w:noProof/>
        </w:rPr>
        <w:t>3</w:t>
      </w:r>
      <w:r w:rsidRPr="00624C76">
        <w:rPr>
          <w:rStyle w:val="Tytuksiki"/>
          <w:i w:val="0"/>
        </w:rPr>
        <w:fldChar w:fldCharType="end"/>
      </w:r>
      <w:r w:rsidRPr="00624C76">
        <w:rPr>
          <w:rStyle w:val="Tytuksiki"/>
          <w:i w:val="0"/>
        </w:rPr>
        <w:t xml:space="preserve">. Wybrane dane dotyczące stosowania procedury „Niebieskie Karty” </w:t>
      </w:r>
      <w:r w:rsidRPr="00624C76">
        <w:rPr>
          <w:rStyle w:val="Tytuksiki"/>
          <w:i w:val="0"/>
        </w:rPr>
        <w:br/>
        <w:t xml:space="preserve">w Gminie </w:t>
      </w:r>
      <w:r w:rsidR="00624C76" w:rsidRPr="00624C76">
        <w:rPr>
          <w:rStyle w:val="Tytuksiki"/>
          <w:i w:val="0"/>
        </w:rPr>
        <w:t xml:space="preserve">Czarna Dąbrówka </w:t>
      </w:r>
      <w:r w:rsidRPr="00624C76">
        <w:rPr>
          <w:rStyle w:val="Tytuksiki"/>
          <w:i w:val="0"/>
        </w:rPr>
        <w:t>w latach 202</w:t>
      </w:r>
      <w:r w:rsidR="00136903" w:rsidRPr="00624C76">
        <w:rPr>
          <w:rStyle w:val="Tytuksiki"/>
          <w:i w:val="0"/>
        </w:rPr>
        <w:t>1</w:t>
      </w:r>
      <w:r w:rsidRPr="00624C76">
        <w:rPr>
          <w:rStyle w:val="Tytuksiki"/>
          <w:i w:val="0"/>
        </w:rPr>
        <w:t>-202</w:t>
      </w:r>
      <w:r w:rsidR="00624C76" w:rsidRPr="00624C76">
        <w:rPr>
          <w:rStyle w:val="Tytuksiki"/>
          <w:i w:val="0"/>
        </w:rPr>
        <w:t>3</w:t>
      </w:r>
    </w:p>
    <w:tbl>
      <w:tblPr>
        <w:tblStyle w:val="Siatkatabelijasna"/>
        <w:tblW w:w="8936" w:type="dxa"/>
        <w:jc w:val="center"/>
        <w:tblLook w:val="04A0" w:firstRow="1" w:lastRow="0" w:firstColumn="1" w:lastColumn="0" w:noHBand="0" w:noVBand="1"/>
      </w:tblPr>
      <w:tblGrid>
        <w:gridCol w:w="5710"/>
        <w:gridCol w:w="1214"/>
        <w:gridCol w:w="1006"/>
        <w:gridCol w:w="1006"/>
      </w:tblGrid>
      <w:tr w:rsidR="00624C76" w:rsidRPr="00624C76" w14:paraId="043E258C" w14:textId="3ED9DEF0" w:rsidTr="001452E1">
        <w:trPr>
          <w:trHeight w:val="390"/>
          <w:jc w:val="center"/>
        </w:trPr>
        <w:tc>
          <w:tcPr>
            <w:tcW w:w="5710" w:type="dxa"/>
            <w:shd w:val="clear" w:color="auto" w:fill="F2F2F2" w:themeFill="background1" w:themeFillShade="F2"/>
            <w:vAlign w:val="center"/>
            <w:hideMark/>
          </w:tcPr>
          <w:p w14:paraId="7696497C" w14:textId="77777777" w:rsidR="00624C76" w:rsidRPr="00624C76" w:rsidRDefault="00624C76" w:rsidP="003E165C">
            <w:pPr>
              <w:spacing w:after="0"/>
              <w:jc w:val="center"/>
              <w:rPr>
                <w:rFonts w:eastAsia="Times New Roman"/>
                <w:b/>
                <w:color w:val="000000"/>
                <w:sz w:val="20"/>
                <w:lang w:eastAsia="pl-PL"/>
              </w:rPr>
            </w:pPr>
            <w:r w:rsidRPr="00624C76">
              <w:rPr>
                <w:rFonts w:eastAsia="Times New Roman"/>
                <w:b/>
                <w:color w:val="000000"/>
                <w:sz w:val="20"/>
                <w:lang w:eastAsia="pl-PL"/>
              </w:rPr>
              <w:t>Wyszczególnienie</w:t>
            </w:r>
          </w:p>
        </w:tc>
        <w:tc>
          <w:tcPr>
            <w:tcW w:w="1214" w:type="dxa"/>
            <w:shd w:val="clear" w:color="auto" w:fill="F2F2F2" w:themeFill="background1" w:themeFillShade="F2"/>
            <w:noWrap/>
            <w:vAlign w:val="center"/>
            <w:hideMark/>
          </w:tcPr>
          <w:p w14:paraId="2CBCF922" w14:textId="77777777" w:rsidR="00624C76" w:rsidRPr="00624C76" w:rsidRDefault="00624C76" w:rsidP="003E165C">
            <w:pPr>
              <w:spacing w:after="0"/>
              <w:jc w:val="center"/>
              <w:rPr>
                <w:rFonts w:eastAsia="Times New Roman"/>
                <w:b/>
                <w:color w:val="000000"/>
                <w:sz w:val="20"/>
                <w:lang w:eastAsia="pl-PL"/>
              </w:rPr>
            </w:pPr>
            <w:r w:rsidRPr="00624C76">
              <w:rPr>
                <w:rFonts w:eastAsia="Times New Roman"/>
                <w:b/>
                <w:color w:val="000000"/>
                <w:sz w:val="20"/>
                <w:lang w:eastAsia="pl-PL"/>
              </w:rPr>
              <w:t>2021</w:t>
            </w:r>
          </w:p>
        </w:tc>
        <w:tc>
          <w:tcPr>
            <w:tcW w:w="1006" w:type="dxa"/>
            <w:shd w:val="clear" w:color="auto" w:fill="F2F2F2" w:themeFill="background1" w:themeFillShade="F2"/>
            <w:vAlign w:val="center"/>
          </w:tcPr>
          <w:p w14:paraId="68AE5D4C" w14:textId="77777777" w:rsidR="00624C76" w:rsidRPr="00624C76" w:rsidRDefault="00624C76" w:rsidP="003E165C">
            <w:pPr>
              <w:spacing w:after="0"/>
              <w:jc w:val="center"/>
              <w:rPr>
                <w:rFonts w:eastAsia="Times New Roman"/>
                <w:b/>
                <w:color w:val="000000"/>
                <w:sz w:val="20"/>
                <w:szCs w:val="20"/>
                <w:lang w:eastAsia="pl-PL"/>
              </w:rPr>
            </w:pPr>
            <w:r w:rsidRPr="00624C76">
              <w:rPr>
                <w:rFonts w:eastAsia="Times New Roman"/>
                <w:b/>
                <w:color w:val="000000"/>
                <w:sz w:val="20"/>
                <w:szCs w:val="20"/>
                <w:lang w:eastAsia="pl-PL"/>
              </w:rPr>
              <w:t>2022</w:t>
            </w:r>
          </w:p>
        </w:tc>
        <w:tc>
          <w:tcPr>
            <w:tcW w:w="1006" w:type="dxa"/>
            <w:shd w:val="clear" w:color="auto" w:fill="F2F2F2" w:themeFill="background1" w:themeFillShade="F2"/>
            <w:vAlign w:val="center"/>
          </w:tcPr>
          <w:p w14:paraId="474A602C" w14:textId="4C11DE68" w:rsidR="00624C76" w:rsidRPr="00624C76" w:rsidRDefault="00624C76" w:rsidP="003E165C">
            <w:pPr>
              <w:spacing w:after="0"/>
              <w:jc w:val="center"/>
              <w:rPr>
                <w:rFonts w:eastAsia="Times New Roman"/>
                <w:b/>
                <w:color w:val="000000"/>
                <w:sz w:val="20"/>
                <w:szCs w:val="20"/>
                <w:lang w:eastAsia="pl-PL"/>
              </w:rPr>
            </w:pPr>
            <w:r w:rsidRPr="00624C76">
              <w:rPr>
                <w:rFonts w:eastAsia="Times New Roman"/>
                <w:b/>
                <w:color w:val="000000"/>
                <w:sz w:val="20"/>
                <w:szCs w:val="20"/>
                <w:lang w:eastAsia="pl-PL"/>
              </w:rPr>
              <w:t>2023</w:t>
            </w:r>
          </w:p>
        </w:tc>
      </w:tr>
      <w:tr w:rsidR="00624C76" w:rsidRPr="00624C76" w14:paraId="3585449B" w14:textId="0B5860AA" w:rsidTr="001452E1">
        <w:trPr>
          <w:trHeight w:val="390"/>
          <w:jc w:val="center"/>
        </w:trPr>
        <w:tc>
          <w:tcPr>
            <w:tcW w:w="5710" w:type="dxa"/>
            <w:vAlign w:val="center"/>
          </w:tcPr>
          <w:p w14:paraId="5071432C" w14:textId="4C8D0E85" w:rsidR="00624C76" w:rsidRPr="00624C76" w:rsidRDefault="00624C76" w:rsidP="003E165C">
            <w:pPr>
              <w:spacing w:after="0"/>
              <w:jc w:val="left"/>
              <w:rPr>
                <w:rFonts w:eastAsia="Times New Roman"/>
                <w:color w:val="000000"/>
                <w:sz w:val="20"/>
                <w:lang w:eastAsia="pl-PL"/>
              </w:rPr>
            </w:pPr>
            <w:r>
              <w:rPr>
                <w:rFonts w:eastAsia="Times New Roman"/>
                <w:color w:val="000000"/>
                <w:sz w:val="20"/>
                <w:lang w:eastAsia="pl-PL"/>
              </w:rPr>
              <w:t>Liczba założonych NK-A (wszczynających procedurę), w tym przez:</w:t>
            </w:r>
          </w:p>
        </w:tc>
        <w:tc>
          <w:tcPr>
            <w:tcW w:w="1214" w:type="dxa"/>
            <w:shd w:val="clear" w:color="auto" w:fill="auto"/>
            <w:noWrap/>
            <w:vAlign w:val="center"/>
          </w:tcPr>
          <w:p w14:paraId="198F2B02" w14:textId="7E762166" w:rsidR="00624C76" w:rsidRPr="00624C76" w:rsidRDefault="00BB16E4" w:rsidP="003E165C">
            <w:pPr>
              <w:spacing w:after="0"/>
              <w:jc w:val="center"/>
              <w:rPr>
                <w:rFonts w:eastAsia="Times New Roman"/>
                <w:color w:val="000000"/>
                <w:sz w:val="20"/>
                <w:lang w:eastAsia="pl-PL"/>
              </w:rPr>
            </w:pPr>
            <w:r>
              <w:rPr>
                <w:rFonts w:eastAsia="Times New Roman"/>
                <w:color w:val="000000"/>
                <w:sz w:val="20"/>
                <w:lang w:eastAsia="pl-PL"/>
              </w:rPr>
              <w:t>18</w:t>
            </w:r>
          </w:p>
        </w:tc>
        <w:tc>
          <w:tcPr>
            <w:tcW w:w="1006" w:type="dxa"/>
            <w:vAlign w:val="center"/>
          </w:tcPr>
          <w:p w14:paraId="24719C48" w14:textId="32DC7167" w:rsidR="00624C76" w:rsidRPr="00624C76" w:rsidRDefault="006616B9" w:rsidP="003E165C">
            <w:pPr>
              <w:spacing w:after="0"/>
              <w:jc w:val="center"/>
              <w:rPr>
                <w:rFonts w:eastAsia="Times New Roman"/>
                <w:color w:val="000000"/>
                <w:sz w:val="20"/>
                <w:lang w:eastAsia="pl-PL"/>
              </w:rPr>
            </w:pPr>
            <w:r>
              <w:rPr>
                <w:rFonts w:eastAsia="Times New Roman"/>
                <w:color w:val="000000"/>
                <w:sz w:val="20"/>
                <w:lang w:eastAsia="pl-PL"/>
              </w:rPr>
              <w:t>21</w:t>
            </w:r>
          </w:p>
        </w:tc>
        <w:tc>
          <w:tcPr>
            <w:tcW w:w="1006" w:type="dxa"/>
            <w:vAlign w:val="center"/>
          </w:tcPr>
          <w:p w14:paraId="588103B7" w14:textId="26ACB166" w:rsidR="00624C76" w:rsidRPr="00624C76" w:rsidRDefault="006616B9" w:rsidP="003E165C">
            <w:pPr>
              <w:spacing w:after="0"/>
              <w:jc w:val="center"/>
              <w:rPr>
                <w:rFonts w:eastAsia="Times New Roman"/>
                <w:color w:val="000000"/>
                <w:sz w:val="20"/>
                <w:lang w:eastAsia="pl-PL"/>
              </w:rPr>
            </w:pPr>
            <w:r>
              <w:rPr>
                <w:rFonts w:eastAsia="Times New Roman"/>
                <w:color w:val="000000"/>
                <w:sz w:val="20"/>
                <w:lang w:eastAsia="pl-PL"/>
              </w:rPr>
              <w:t>14</w:t>
            </w:r>
          </w:p>
        </w:tc>
      </w:tr>
      <w:tr w:rsidR="00624C76" w:rsidRPr="00624C76" w14:paraId="72208E5F" w14:textId="687878E4" w:rsidTr="001452E1">
        <w:trPr>
          <w:trHeight w:val="390"/>
          <w:jc w:val="center"/>
        </w:trPr>
        <w:tc>
          <w:tcPr>
            <w:tcW w:w="5710" w:type="dxa"/>
            <w:vAlign w:val="center"/>
          </w:tcPr>
          <w:p w14:paraId="54A5CEF7" w14:textId="3EB349F6" w:rsidR="00624C76" w:rsidRPr="00624C76" w:rsidRDefault="00624C76" w:rsidP="00C86AB4">
            <w:pPr>
              <w:spacing w:after="0"/>
              <w:jc w:val="left"/>
              <w:rPr>
                <w:rFonts w:eastAsia="Times New Roman"/>
                <w:color w:val="000000"/>
                <w:sz w:val="20"/>
                <w:lang w:eastAsia="pl-PL"/>
              </w:rPr>
            </w:pPr>
            <w:r>
              <w:rPr>
                <w:rFonts w:eastAsia="Times New Roman"/>
                <w:color w:val="000000"/>
                <w:sz w:val="20"/>
                <w:lang w:eastAsia="pl-PL"/>
              </w:rPr>
              <w:t>- Policję</w:t>
            </w:r>
          </w:p>
        </w:tc>
        <w:tc>
          <w:tcPr>
            <w:tcW w:w="1214" w:type="dxa"/>
            <w:shd w:val="clear" w:color="auto" w:fill="auto"/>
            <w:noWrap/>
            <w:vAlign w:val="center"/>
          </w:tcPr>
          <w:p w14:paraId="762464C2" w14:textId="48C0132B" w:rsidR="00624C76" w:rsidRPr="00624C76" w:rsidRDefault="00BB16E4" w:rsidP="00C86AB4">
            <w:pPr>
              <w:spacing w:after="0"/>
              <w:jc w:val="center"/>
              <w:rPr>
                <w:rFonts w:eastAsia="Times New Roman"/>
                <w:color w:val="000000"/>
                <w:sz w:val="20"/>
                <w:lang w:eastAsia="pl-PL"/>
              </w:rPr>
            </w:pPr>
            <w:r>
              <w:rPr>
                <w:rFonts w:eastAsia="Times New Roman"/>
                <w:color w:val="000000"/>
                <w:sz w:val="20"/>
                <w:lang w:eastAsia="pl-PL"/>
              </w:rPr>
              <w:t>14</w:t>
            </w:r>
          </w:p>
        </w:tc>
        <w:tc>
          <w:tcPr>
            <w:tcW w:w="1006" w:type="dxa"/>
            <w:vAlign w:val="center"/>
          </w:tcPr>
          <w:p w14:paraId="6D3A56CB" w14:textId="22C689E5"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17</w:t>
            </w:r>
          </w:p>
        </w:tc>
        <w:tc>
          <w:tcPr>
            <w:tcW w:w="1006" w:type="dxa"/>
            <w:vAlign w:val="center"/>
          </w:tcPr>
          <w:p w14:paraId="70C2B4DE" w14:textId="0861E7C9"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11</w:t>
            </w:r>
          </w:p>
        </w:tc>
      </w:tr>
      <w:tr w:rsidR="00624C76" w:rsidRPr="00624C76" w14:paraId="2F7EB8F9" w14:textId="78A19404" w:rsidTr="001452E1">
        <w:trPr>
          <w:trHeight w:val="390"/>
          <w:jc w:val="center"/>
        </w:trPr>
        <w:tc>
          <w:tcPr>
            <w:tcW w:w="5710" w:type="dxa"/>
            <w:vAlign w:val="center"/>
          </w:tcPr>
          <w:p w14:paraId="6602D09D" w14:textId="652F583D" w:rsidR="00624C76" w:rsidRPr="00624C76" w:rsidRDefault="00624C76" w:rsidP="00C86AB4">
            <w:pPr>
              <w:spacing w:after="0"/>
              <w:jc w:val="left"/>
              <w:rPr>
                <w:rFonts w:eastAsia="Times New Roman"/>
                <w:color w:val="000000"/>
                <w:sz w:val="20"/>
                <w:lang w:eastAsia="pl-PL"/>
              </w:rPr>
            </w:pPr>
            <w:r>
              <w:rPr>
                <w:rFonts w:eastAsia="Times New Roman"/>
                <w:color w:val="000000"/>
                <w:sz w:val="20"/>
                <w:lang w:eastAsia="pl-PL"/>
              </w:rPr>
              <w:t>- Pomoc społeczną</w:t>
            </w:r>
          </w:p>
        </w:tc>
        <w:tc>
          <w:tcPr>
            <w:tcW w:w="1214" w:type="dxa"/>
            <w:shd w:val="clear" w:color="auto" w:fill="auto"/>
            <w:noWrap/>
            <w:vAlign w:val="center"/>
          </w:tcPr>
          <w:p w14:paraId="3D75647D" w14:textId="0BAC4293" w:rsidR="00624C76" w:rsidRPr="00624C76" w:rsidRDefault="00BB16E4" w:rsidP="00C86AB4">
            <w:pPr>
              <w:spacing w:after="0"/>
              <w:jc w:val="center"/>
              <w:rPr>
                <w:rFonts w:eastAsia="Times New Roman"/>
                <w:color w:val="000000"/>
                <w:sz w:val="20"/>
                <w:lang w:eastAsia="pl-PL"/>
              </w:rPr>
            </w:pPr>
            <w:r>
              <w:rPr>
                <w:rFonts w:eastAsia="Times New Roman"/>
                <w:color w:val="000000"/>
                <w:sz w:val="20"/>
                <w:lang w:eastAsia="pl-PL"/>
              </w:rPr>
              <w:t>4</w:t>
            </w:r>
          </w:p>
        </w:tc>
        <w:tc>
          <w:tcPr>
            <w:tcW w:w="1006" w:type="dxa"/>
            <w:vAlign w:val="center"/>
          </w:tcPr>
          <w:p w14:paraId="5B9CF563" w14:textId="35A4DB80"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2</w:t>
            </w:r>
          </w:p>
        </w:tc>
        <w:tc>
          <w:tcPr>
            <w:tcW w:w="1006" w:type="dxa"/>
            <w:vAlign w:val="center"/>
          </w:tcPr>
          <w:p w14:paraId="69B868E4" w14:textId="2F05CEE1"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3</w:t>
            </w:r>
          </w:p>
        </w:tc>
      </w:tr>
      <w:tr w:rsidR="006616B9" w:rsidRPr="00624C76" w14:paraId="25FD1BB5" w14:textId="77777777" w:rsidTr="001452E1">
        <w:trPr>
          <w:trHeight w:val="390"/>
          <w:jc w:val="center"/>
        </w:trPr>
        <w:tc>
          <w:tcPr>
            <w:tcW w:w="5710" w:type="dxa"/>
            <w:vAlign w:val="center"/>
          </w:tcPr>
          <w:p w14:paraId="57562FDC" w14:textId="4D19C4DD" w:rsidR="006616B9" w:rsidRDefault="006616B9" w:rsidP="00C86AB4">
            <w:pPr>
              <w:spacing w:after="0"/>
              <w:jc w:val="left"/>
              <w:rPr>
                <w:rFonts w:eastAsia="Times New Roman"/>
                <w:color w:val="000000"/>
                <w:sz w:val="20"/>
                <w:lang w:eastAsia="pl-PL"/>
              </w:rPr>
            </w:pPr>
            <w:r>
              <w:rPr>
                <w:rFonts w:eastAsia="Times New Roman"/>
                <w:color w:val="000000"/>
                <w:sz w:val="20"/>
                <w:lang w:eastAsia="pl-PL"/>
              </w:rPr>
              <w:t>- Oświatę</w:t>
            </w:r>
          </w:p>
        </w:tc>
        <w:tc>
          <w:tcPr>
            <w:tcW w:w="1214" w:type="dxa"/>
            <w:shd w:val="clear" w:color="auto" w:fill="auto"/>
            <w:noWrap/>
            <w:vAlign w:val="center"/>
          </w:tcPr>
          <w:p w14:paraId="2077026F" w14:textId="70A23DBB" w:rsidR="006616B9" w:rsidRDefault="006616B9" w:rsidP="00C86AB4">
            <w:pPr>
              <w:spacing w:after="0"/>
              <w:jc w:val="center"/>
              <w:rPr>
                <w:rFonts w:eastAsia="Times New Roman"/>
                <w:color w:val="000000"/>
                <w:sz w:val="20"/>
                <w:lang w:eastAsia="pl-PL"/>
              </w:rPr>
            </w:pPr>
            <w:r>
              <w:rPr>
                <w:rFonts w:eastAsia="Times New Roman"/>
                <w:color w:val="000000"/>
                <w:sz w:val="20"/>
                <w:lang w:eastAsia="pl-PL"/>
              </w:rPr>
              <w:t>0</w:t>
            </w:r>
          </w:p>
        </w:tc>
        <w:tc>
          <w:tcPr>
            <w:tcW w:w="1006" w:type="dxa"/>
            <w:vAlign w:val="center"/>
          </w:tcPr>
          <w:p w14:paraId="10A52B4D" w14:textId="1B271AE8" w:rsidR="006616B9"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2</w:t>
            </w:r>
          </w:p>
        </w:tc>
        <w:tc>
          <w:tcPr>
            <w:tcW w:w="1006" w:type="dxa"/>
            <w:vAlign w:val="center"/>
          </w:tcPr>
          <w:p w14:paraId="2B7AEDAF" w14:textId="0CDE64CF" w:rsidR="006616B9"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0</w:t>
            </w:r>
          </w:p>
        </w:tc>
      </w:tr>
      <w:tr w:rsidR="00624C76" w:rsidRPr="00624C76" w14:paraId="6459A214" w14:textId="77777777" w:rsidTr="001452E1">
        <w:trPr>
          <w:trHeight w:val="390"/>
          <w:jc w:val="center"/>
        </w:trPr>
        <w:tc>
          <w:tcPr>
            <w:tcW w:w="5710" w:type="dxa"/>
            <w:vAlign w:val="center"/>
          </w:tcPr>
          <w:p w14:paraId="06A62712" w14:textId="708796CA" w:rsidR="00624C76" w:rsidRPr="00624C76" w:rsidRDefault="00624C76" w:rsidP="00C86AB4">
            <w:pPr>
              <w:spacing w:after="0"/>
              <w:jc w:val="left"/>
              <w:rPr>
                <w:rFonts w:eastAsia="Times New Roman"/>
                <w:color w:val="000000"/>
                <w:sz w:val="20"/>
                <w:lang w:eastAsia="pl-PL"/>
              </w:rPr>
            </w:pPr>
            <w:r>
              <w:rPr>
                <w:rFonts w:eastAsia="Times New Roman"/>
                <w:color w:val="000000"/>
                <w:sz w:val="20"/>
                <w:lang w:eastAsia="pl-PL"/>
              </w:rPr>
              <w:t>Liczba założonych NK-A (w toku procedury – kolejna), w tym przez:</w:t>
            </w:r>
          </w:p>
        </w:tc>
        <w:tc>
          <w:tcPr>
            <w:tcW w:w="1214" w:type="dxa"/>
            <w:shd w:val="clear" w:color="auto" w:fill="auto"/>
            <w:noWrap/>
            <w:vAlign w:val="center"/>
          </w:tcPr>
          <w:p w14:paraId="2F358B9F" w14:textId="32763804" w:rsidR="00624C76" w:rsidRPr="00624C76" w:rsidRDefault="00BB16E4" w:rsidP="00C86AB4">
            <w:pPr>
              <w:spacing w:after="0"/>
              <w:jc w:val="center"/>
              <w:rPr>
                <w:rFonts w:eastAsia="Times New Roman"/>
                <w:color w:val="000000"/>
                <w:sz w:val="20"/>
                <w:lang w:eastAsia="pl-PL"/>
              </w:rPr>
            </w:pPr>
            <w:r>
              <w:rPr>
                <w:rFonts w:eastAsia="Times New Roman"/>
                <w:color w:val="000000"/>
                <w:sz w:val="20"/>
                <w:lang w:eastAsia="pl-PL"/>
              </w:rPr>
              <w:t>18</w:t>
            </w:r>
          </w:p>
        </w:tc>
        <w:tc>
          <w:tcPr>
            <w:tcW w:w="1006" w:type="dxa"/>
            <w:vAlign w:val="center"/>
          </w:tcPr>
          <w:p w14:paraId="343A2170" w14:textId="46400661"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2</w:t>
            </w:r>
          </w:p>
        </w:tc>
        <w:tc>
          <w:tcPr>
            <w:tcW w:w="1006" w:type="dxa"/>
            <w:vAlign w:val="center"/>
          </w:tcPr>
          <w:p w14:paraId="352194E3" w14:textId="4ACE0F39"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3</w:t>
            </w:r>
          </w:p>
        </w:tc>
      </w:tr>
      <w:tr w:rsidR="00624C76" w:rsidRPr="00624C76" w14:paraId="5D59B67F" w14:textId="77777777" w:rsidTr="001452E1">
        <w:trPr>
          <w:trHeight w:val="390"/>
          <w:jc w:val="center"/>
        </w:trPr>
        <w:tc>
          <w:tcPr>
            <w:tcW w:w="5710" w:type="dxa"/>
            <w:vAlign w:val="center"/>
          </w:tcPr>
          <w:p w14:paraId="5DABBC65" w14:textId="7A981B76" w:rsidR="00624C76" w:rsidRPr="00624C76" w:rsidRDefault="00624C76" w:rsidP="00624C76">
            <w:pPr>
              <w:spacing w:after="0"/>
              <w:jc w:val="left"/>
              <w:rPr>
                <w:rFonts w:eastAsia="Times New Roman"/>
                <w:color w:val="000000"/>
                <w:sz w:val="20"/>
                <w:lang w:eastAsia="pl-PL"/>
              </w:rPr>
            </w:pPr>
            <w:r>
              <w:rPr>
                <w:rFonts w:eastAsia="Times New Roman"/>
                <w:color w:val="000000"/>
                <w:sz w:val="20"/>
                <w:lang w:eastAsia="pl-PL"/>
              </w:rPr>
              <w:t>- Policję</w:t>
            </w:r>
          </w:p>
        </w:tc>
        <w:tc>
          <w:tcPr>
            <w:tcW w:w="1214" w:type="dxa"/>
            <w:shd w:val="clear" w:color="auto" w:fill="auto"/>
            <w:noWrap/>
            <w:vAlign w:val="center"/>
          </w:tcPr>
          <w:p w14:paraId="20675472" w14:textId="618DAF92" w:rsidR="00624C76" w:rsidRPr="00624C76" w:rsidRDefault="00BB16E4" w:rsidP="00624C76">
            <w:pPr>
              <w:spacing w:after="0"/>
              <w:jc w:val="center"/>
              <w:rPr>
                <w:rFonts w:eastAsia="Times New Roman"/>
                <w:color w:val="000000"/>
                <w:sz w:val="20"/>
                <w:lang w:eastAsia="pl-PL"/>
              </w:rPr>
            </w:pPr>
            <w:r>
              <w:rPr>
                <w:rFonts w:eastAsia="Times New Roman"/>
                <w:color w:val="000000"/>
                <w:sz w:val="20"/>
                <w:lang w:eastAsia="pl-PL"/>
              </w:rPr>
              <w:t>14</w:t>
            </w:r>
          </w:p>
        </w:tc>
        <w:tc>
          <w:tcPr>
            <w:tcW w:w="1006" w:type="dxa"/>
            <w:vAlign w:val="center"/>
          </w:tcPr>
          <w:p w14:paraId="371F6684" w14:textId="214197C0" w:rsidR="00624C76" w:rsidRPr="00624C76" w:rsidRDefault="006616B9" w:rsidP="00624C76">
            <w:pPr>
              <w:spacing w:after="0"/>
              <w:jc w:val="center"/>
              <w:rPr>
                <w:rFonts w:eastAsia="Times New Roman"/>
                <w:color w:val="000000"/>
                <w:sz w:val="20"/>
                <w:lang w:eastAsia="pl-PL"/>
              </w:rPr>
            </w:pPr>
            <w:r>
              <w:rPr>
                <w:rFonts w:eastAsia="Times New Roman"/>
                <w:color w:val="000000"/>
                <w:sz w:val="20"/>
                <w:lang w:eastAsia="pl-PL"/>
              </w:rPr>
              <w:t>2</w:t>
            </w:r>
          </w:p>
        </w:tc>
        <w:tc>
          <w:tcPr>
            <w:tcW w:w="1006" w:type="dxa"/>
            <w:vAlign w:val="center"/>
          </w:tcPr>
          <w:p w14:paraId="4AACAC45" w14:textId="5E2AD61F" w:rsidR="00624C76" w:rsidRPr="00624C76" w:rsidRDefault="006616B9" w:rsidP="00624C76">
            <w:pPr>
              <w:spacing w:after="0"/>
              <w:jc w:val="center"/>
              <w:rPr>
                <w:rFonts w:eastAsia="Times New Roman"/>
                <w:color w:val="000000"/>
                <w:sz w:val="20"/>
                <w:lang w:eastAsia="pl-PL"/>
              </w:rPr>
            </w:pPr>
            <w:r>
              <w:rPr>
                <w:rFonts w:eastAsia="Times New Roman"/>
                <w:color w:val="000000"/>
                <w:sz w:val="20"/>
                <w:lang w:eastAsia="pl-PL"/>
              </w:rPr>
              <w:t>1</w:t>
            </w:r>
          </w:p>
        </w:tc>
      </w:tr>
      <w:tr w:rsidR="00624C76" w:rsidRPr="00624C76" w14:paraId="26520518" w14:textId="77777777" w:rsidTr="001452E1">
        <w:trPr>
          <w:trHeight w:val="390"/>
          <w:jc w:val="center"/>
        </w:trPr>
        <w:tc>
          <w:tcPr>
            <w:tcW w:w="5710" w:type="dxa"/>
            <w:vAlign w:val="center"/>
          </w:tcPr>
          <w:p w14:paraId="452CF2D0" w14:textId="386283EA" w:rsidR="00624C76" w:rsidRPr="00624C76" w:rsidRDefault="00624C76" w:rsidP="00624C76">
            <w:pPr>
              <w:spacing w:after="0"/>
              <w:jc w:val="left"/>
              <w:rPr>
                <w:rFonts w:eastAsia="Times New Roman"/>
                <w:color w:val="000000"/>
                <w:sz w:val="20"/>
                <w:lang w:eastAsia="pl-PL"/>
              </w:rPr>
            </w:pPr>
            <w:r>
              <w:rPr>
                <w:rFonts w:eastAsia="Times New Roman"/>
                <w:color w:val="000000"/>
                <w:sz w:val="20"/>
                <w:lang w:eastAsia="pl-PL"/>
              </w:rPr>
              <w:t>- Pomoc społeczną</w:t>
            </w:r>
          </w:p>
        </w:tc>
        <w:tc>
          <w:tcPr>
            <w:tcW w:w="1214" w:type="dxa"/>
            <w:shd w:val="clear" w:color="auto" w:fill="auto"/>
            <w:noWrap/>
            <w:vAlign w:val="center"/>
          </w:tcPr>
          <w:p w14:paraId="686BF6F8" w14:textId="1395713F" w:rsidR="00624C76" w:rsidRPr="00624C76" w:rsidRDefault="00BB16E4" w:rsidP="00624C76">
            <w:pPr>
              <w:spacing w:after="0"/>
              <w:jc w:val="center"/>
              <w:rPr>
                <w:rFonts w:eastAsia="Times New Roman"/>
                <w:color w:val="000000"/>
                <w:sz w:val="20"/>
                <w:lang w:eastAsia="pl-PL"/>
              </w:rPr>
            </w:pPr>
            <w:r>
              <w:rPr>
                <w:rFonts w:eastAsia="Times New Roman"/>
                <w:color w:val="000000"/>
                <w:sz w:val="20"/>
                <w:lang w:eastAsia="pl-PL"/>
              </w:rPr>
              <w:t>4</w:t>
            </w:r>
          </w:p>
        </w:tc>
        <w:tc>
          <w:tcPr>
            <w:tcW w:w="1006" w:type="dxa"/>
            <w:vAlign w:val="center"/>
          </w:tcPr>
          <w:p w14:paraId="10EE6708" w14:textId="6C67526D" w:rsidR="00624C76" w:rsidRPr="00624C76" w:rsidRDefault="006616B9" w:rsidP="00624C76">
            <w:pPr>
              <w:spacing w:after="0"/>
              <w:jc w:val="center"/>
              <w:rPr>
                <w:rFonts w:eastAsia="Times New Roman"/>
                <w:color w:val="000000"/>
                <w:sz w:val="20"/>
                <w:lang w:eastAsia="pl-PL"/>
              </w:rPr>
            </w:pPr>
            <w:r>
              <w:rPr>
                <w:rFonts w:eastAsia="Times New Roman"/>
                <w:color w:val="000000"/>
                <w:sz w:val="20"/>
                <w:lang w:eastAsia="pl-PL"/>
              </w:rPr>
              <w:t>0</w:t>
            </w:r>
          </w:p>
        </w:tc>
        <w:tc>
          <w:tcPr>
            <w:tcW w:w="1006" w:type="dxa"/>
            <w:vAlign w:val="center"/>
          </w:tcPr>
          <w:p w14:paraId="24F356B4" w14:textId="2C6549FD" w:rsidR="00624C76" w:rsidRPr="00624C76" w:rsidRDefault="006616B9" w:rsidP="00624C76">
            <w:pPr>
              <w:spacing w:after="0"/>
              <w:jc w:val="center"/>
              <w:rPr>
                <w:rFonts w:eastAsia="Times New Roman"/>
                <w:color w:val="000000"/>
                <w:sz w:val="20"/>
                <w:lang w:eastAsia="pl-PL"/>
              </w:rPr>
            </w:pPr>
            <w:r>
              <w:rPr>
                <w:rFonts w:eastAsia="Times New Roman"/>
                <w:color w:val="000000"/>
                <w:sz w:val="20"/>
                <w:lang w:eastAsia="pl-PL"/>
              </w:rPr>
              <w:t>2</w:t>
            </w:r>
          </w:p>
        </w:tc>
      </w:tr>
      <w:tr w:rsidR="00624C76" w:rsidRPr="00624C76" w14:paraId="7C60E5C7" w14:textId="77777777" w:rsidTr="001452E1">
        <w:trPr>
          <w:trHeight w:val="390"/>
          <w:jc w:val="center"/>
        </w:trPr>
        <w:tc>
          <w:tcPr>
            <w:tcW w:w="5710" w:type="dxa"/>
            <w:vAlign w:val="center"/>
          </w:tcPr>
          <w:p w14:paraId="339A2B0F" w14:textId="12D26708" w:rsidR="00624C76" w:rsidRPr="00624C76" w:rsidRDefault="00624C76" w:rsidP="00C86AB4">
            <w:pPr>
              <w:spacing w:after="0"/>
              <w:jc w:val="left"/>
              <w:rPr>
                <w:rFonts w:eastAsia="Times New Roman"/>
                <w:color w:val="000000"/>
                <w:sz w:val="20"/>
                <w:lang w:eastAsia="pl-PL"/>
              </w:rPr>
            </w:pPr>
            <w:r>
              <w:rPr>
                <w:rFonts w:eastAsia="Times New Roman"/>
                <w:color w:val="000000"/>
                <w:sz w:val="20"/>
                <w:lang w:eastAsia="pl-PL"/>
              </w:rPr>
              <w:t>Liczba procedur NK zakończonych w ciągu roku, w tym:</w:t>
            </w:r>
          </w:p>
        </w:tc>
        <w:tc>
          <w:tcPr>
            <w:tcW w:w="1214" w:type="dxa"/>
            <w:shd w:val="clear" w:color="auto" w:fill="auto"/>
            <w:noWrap/>
            <w:vAlign w:val="center"/>
          </w:tcPr>
          <w:p w14:paraId="3C72A0E9" w14:textId="42400BED" w:rsidR="00624C76" w:rsidRPr="00624C76" w:rsidRDefault="00BB16E4" w:rsidP="00C86AB4">
            <w:pPr>
              <w:spacing w:after="0"/>
              <w:jc w:val="center"/>
              <w:rPr>
                <w:rFonts w:eastAsia="Times New Roman"/>
                <w:color w:val="000000"/>
                <w:sz w:val="20"/>
                <w:lang w:eastAsia="pl-PL"/>
              </w:rPr>
            </w:pPr>
            <w:r>
              <w:rPr>
                <w:rFonts w:eastAsia="Times New Roman"/>
                <w:color w:val="000000"/>
                <w:sz w:val="20"/>
                <w:lang w:eastAsia="pl-PL"/>
              </w:rPr>
              <w:t>15</w:t>
            </w:r>
          </w:p>
        </w:tc>
        <w:tc>
          <w:tcPr>
            <w:tcW w:w="1006" w:type="dxa"/>
            <w:vAlign w:val="center"/>
          </w:tcPr>
          <w:p w14:paraId="1493E8E8" w14:textId="5ED0932F"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11</w:t>
            </w:r>
          </w:p>
        </w:tc>
        <w:tc>
          <w:tcPr>
            <w:tcW w:w="1006" w:type="dxa"/>
            <w:vAlign w:val="center"/>
          </w:tcPr>
          <w:p w14:paraId="095AD318" w14:textId="1F22DD7C"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16</w:t>
            </w:r>
          </w:p>
        </w:tc>
      </w:tr>
      <w:tr w:rsidR="00624C76" w:rsidRPr="00624C76" w14:paraId="2EB7ADE7" w14:textId="77777777" w:rsidTr="001452E1">
        <w:trPr>
          <w:trHeight w:val="390"/>
          <w:jc w:val="center"/>
        </w:trPr>
        <w:tc>
          <w:tcPr>
            <w:tcW w:w="5710" w:type="dxa"/>
            <w:vAlign w:val="center"/>
          </w:tcPr>
          <w:p w14:paraId="434C531A" w14:textId="74FFF47A" w:rsidR="00624C76" w:rsidRPr="00624C76" w:rsidRDefault="00624C76" w:rsidP="00C86AB4">
            <w:pPr>
              <w:spacing w:after="0"/>
              <w:jc w:val="left"/>
              <w:rPr>
                <w:rFonts w:eastAsia="Times New Roman"/>
                <w:color w:val="000000"/>
                <w:sz w:val="20"/>
                <w:lang w:eastAsia="pl-PL"/>
              </w:rPr>
            </w:pPr>
            <w:r>
              <w:rPr>
                <w:rFonts w:eastAsia="Times New Roman"/>
                <w:color w:val="000000"/>
                <w:sz w:val="20"/>
                <w:lang w:eastAsia="pl-PL"/>
              </w:rPr>
              <w:t>- z powodu ustania przemocy</w:t>
            </w:r>
          </w:p>
        </w:tc>
        <w:tc>
          <w:tcPr>
            <w:tcW w:w="1214" w:type="dxa"/>
            <w:shd w:val="clear" w:color="auto" w:fill="auto"/>
            <w:noWrap/>
            <w:vAlign w:val="center"/>
          </w:tcPr>
          <w:p w14:paraId="621CD2A7" w14:textId="2CBB808F" w:rsidR="00624C76" w:rsidRPr="00624C76" w:rsidRDefault="00BB16E4" w:rsidP="00C86AB4">
            <w:pPr>
              <w:spacing w:after="0"/>
              <w:jc w:val="center"/>
              <w:rPr>
                <w:rFonts w:eastAsia="Times New Roman"/>
                <w:color w:val="000000"/>
                <w:sz w:val="20"/>
                <w:lang w:eastAsia="pl-PL"/>
              </w:rPr>
            </w:pPr>
            <w:r>
              <w:rPr>
                <w:rFonts w:eastAsia="Times New Roman"/>
                <w:color w:val="000000"/>
                <w:sz w:val="20"/>
                <w:lang w:eastAsia="pl-PL"/>
              </w:rPr>
              <w:t>13</w:t>
            </w:r>
          </w:p>
        </w:tc>
        <w:tc>
          <w:tcPr>
            <w:tcW w:w="1006" w:type="dxa"/>
            <w:vAlign w:val="center"/>
          </w:tcPr>
          <w:p w14:paraId="06CA3214" w14:textId="054C0AFB"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11</w:t>
            </w:r>
          </w:p>
        </w:tc>
        <w:tc>
          <w:tcPr>
            <w:tcW w:w="1006" w:type="dxa"/>
            <w:vAlign w:val="center"/>
          </w:tcPr>
          <w:p w14:paraId="15EFE1D7" w14:textId="6BCE3A59"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16</w:t>
            </w:r>
          </w:p>
        </w:tc>
      </w:tr>
      <w:tr w:rsidR="00624C76" w:rsidRPr="00624C76" w14:paraId="7BD3014D" w14:textId="77777777" w:rsidTr="001452E1">
        <w:trPr>
          <w:trHeight w:val="390"/>
          <w:jc w:val="center"/>
        </w:trPr>
        <w:tc>
          <w:tcPr>
            <w:tcW w:w="5710" w:type="dxa"/>
            <w:vAlign w:val="center"/>
          </w:tcPr>
          <w:p w14:paraId="5797449E" w14:textId="248A202F" w:rsidR="00624C76" w:rsidRPr="00624C76" w:rsidRDefault="00624C76" w:rsidP="00C86AB4">
            <w:pPr>
              <w:spacing w:after="0"/>
              <w:jc w:val="left"/>
              <w:rPr>
                <w:rFonts w:eastAsia="Times New Roman"/>
                <w:color w:val="000000"/>
                <w:sz w:val="20"/>
                <w:lang w:eastAsia="pl-PL"/>
              </w:rPr>
            </w:pPr>
            <w:r>
              <w:rPr>
                <w:rFonts w:eastAsia="Times New Roman"/>
                <w:color w:val="000000"/>
                <w:sz w:val="20"/>
                <w:lang w:eastAsia="pl-PL"/>
              </w:rPr>
              <w:t>- z powodu bezzasadności procedury</w:t>
            </w:r>
          </w:p>
        </w:tc>
        <w:tc>
          <w:tcPr>
            <w:tcW w:w="1214" w:type="dxa"/>
            <w:shd w:val="clear" w:color="auto" w:fill="auto"/>
            <w:noWrap/>
            <w:vAlign w:val="center"/>
          </w:tcPr>
          <w:p w14:paraId="61304919" w14:textId="303FA626" w:rsidR="00624C76" w:rsidRPr="00624C76" w:rsidRDefault="00BB16E4" w:rsidP="00C86AB4">
            <w:pPr>
              <w:spacing w:after="0"/>
              <w:jc w:val="center"/>
              <w:rPr>
                <w:rFonts w:eastAsia="Times New Roman"/>
                <w:color w:val="000000"/>
                <w:sz w:val="20"/>
                <w:lang w:eastAsia="pl-PL"/>
              </w:rPr>
            </w:pPr>
            <w:r>
              <w:rPr>
                <w:rFonts w:eastAsia="Times New Roman"/>
                <w:color w:val="000000"/>
                <w:sz w:val="20"/>
                <w:lang w:eastAsia="pl-PL"/>
              </w:rPr>
              <w:t>2</w:t>
            </w:r>
          </w:p>
        </w:tc>
        <w:tc>
          <w:tcPr>
            <w:tcW w:w="1006" w:type="dxa"/>
            <w:vAlign w:val="center"/>
          </w:tcPr>
          <w:p w14:paraId="14712CE9" w14:textId="514DE15A"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0</w:t>
            </w:r>
          </w:p>
        </w:tc>
        <w:tc>
          <w:tcPr>
            <w:tcW w:w="1006" w:type="dxa"/>
            <w:vAlign w:val="center"/>
          </w:tcPr>
          <w:p w14:paraId="54D49E8A" w14:textId="61A16550" w:rsidR="00624C76" w:rsidRPr="00624C76" w:rsidRDefault="006616B9" w:rsidP="00C86AB4">
            <w:pPr>
              <w:spacing w:after="0"/>
              <w:jc w:val="center"/>
              <w:rPr>
                <w:rFonts w:eastAsia="Times New Roman"/>
                <w:color w:val="000000"/>
                <w:sz w:val="20"/>
                <w:lang w:eastAsia="pl-PL"/>
              </w:rPr>
            </w:pPr>
            <w:r>
              <w:rPr>
                <w:rFonts w:eastAsia="Times New Roman"/>
                <w:color w:val="000000"/>
                <w:sz w:val="20"/>
                <w:lang w:eastAsia="pl-PL"/>
              </w:rPr>
              <w:t>0</w:t>
            </w:r>
          </w:p>
        </w:tc>
      </w:tr>
    </w:tbl>
    <w:p w14:paraId="4536B978" w14:textId="1F316AFB" w:rsidR="00C86AB4" w:rsidRPr="007B39C9" w:rsidRDefault="00C86AB4" w:rsidP="00C86AB4">
      <w:pPr>
        <w:spacing w:before="60" w:after="60"/>
        <w:rPr>
          <w:smallCaps/>
          <w:sz w:val="20"/>
        </w:rPr>
      </w:pPr>
      <w:r w:rsidRPr="007B39C9">
        <w:rPr>
          <w:smallCaps/>
          <w:sz w:val="20"/>
        </w:rPr>
        <w:t>Źródło: Opracowanie własne na podstawie danych Zespołu Interdyscyplinarnego.</w:t>
      </w:r>
    </w:p>
    <w:bookmarkEnd w:id="10"/>
    <w:p w14:paraId="1E6491D8" w14:textId="3D3DCA4C" w:rsidR="00624C76" w:rsidRPr="007B39C9" w:rsidRDefault="001452E1" w:rsidP="008715AE">
      <w:pPr>
        <w:spacing w:line="276" w:lineRule="auto"/>
      </w:pPr>
      <w:r w:rsidRPr="007B39C9">
        <w:t>W latach 2021-2023 liczba osób doznających przemocy w ramach NK-A wszczynającej procedurę kształtowała się na poziomie 21-23 osób. Wśród nich dominowały kobiety, których w 2023 roku było 12, tj. o 5 mniej niż w 2021 roku. Liczba mężczyzn kształtowała się na poziomie 2-3. Corocznie w statystykach pojawiały się również dzieci doznające bezpośrednio przemocy. W 2023 roku było ich ośmioro, w 2022 roku dwójka, a w 2021 roku – jedno dziecko. Część osób doznających przemocy to osoby w wieku emerytalnym, ich liczba wahała się corocznie od jednej osoby do siedmiu.</w:t>
      </w:r>
    </w:p>
    <w:p w14:paraId="480852F1" w14:textId="64D51C5D" w:rsidR="00624C76" w:rsidRPr="00624C76" w:rsidRDefault="00624C76" w:rsidP="00624C76">
      <w:pPr>
        <w:pStyle w:val="Legenda"/>
        <w:spacing w:before="120" w:after="120"/>
        <w:jc w:val="center"/>
        <w:rPr>
          <w:rStyle w:val="Tytuksiki"/>
          <w:i w:val="0"/>
        </w:rPr>
      </w:pPr>
      <w:r w:rsidRPr="00624C76">
        <w:rPr>
          <w:rStyle w:val="Tytuksiki"/>
          <w:i w:val="0"/>
        </w:rPr>
        <w:lastRenderedPageBreak/>
        <w:t xml:space="preserve">Tabela </w:t>
      </w:r>
      <w:r w:rsidRPr="00624C76">
        <w:rPr>
          <w:rStyle w:val="Tytuksiki"/>
          <w:i w:val="0"/>
        </w:rPr>
        <w:fldChar w:fldCharType="begin"/>
      </w:r>
      <w:r w:rsidRPr="00624C76">
        <w:rPr>
          <w:rStyle w:val="Tytuksiki"/>
          <w:i w:val="0"/>
        </w:rPr>
        <w:instrText xml:space="preserve"> SEQ Tabela \* ARABIC </w:instrText>
      </w:r>
      <w:r w:rsidRPr="00624C76">
        <w:rPr>
          <w:rStyle w:val="Tytuksiki"/>
          <w:i w:val="0"/>
        </w:rPr>
        <w:fldChar w:fldCharType="separate"/>
      </w:r>
      <w:r w:rsidR="00DC7D38">
        <w:rPr>
          <w:rStyle w:val="Tytuksiki"/>
          <w:i w:val="0"/>
          <w:noProof/>
        </w:rPr>
        <w:t>4</w:t>
      </w:r>
      <w:r w:rsidRPr="00624C76">
        <w:rPr>
          <w:rStyle w:val="Tytuksiki"/>
          <w:i w:val="0"/>
        </w:rPr>
        <w:fldChar w:fldCharType="end"/>
      </w:r>
      <w:r w:rsidRPr="00624C76">
        <w:rPr>
          <w:rStyle w:val="Tytuksiki"/>
          <w:i w:val="0"/>
        </w:rPr>
        <w:t xml:space="preserve">. Wybrane dane dotyczące </w:t>
      </w:r>
      <w:r>
        <w:rPr>
          <w:rStyle w:val="Tytuksiki"/>
          <w:i w:val="0"/>
        </w:rPr>
        <w:t xml:space="preserve">osób i rodzin objętych </w:t>
      </w:r>
      <w:r w:rsidRPr="00624C76">
        <w:rPr>
          <w:rStyle w:val="Tytuksiki"/>
          <w:i w:val="0"/>
        </w:rPr>
        <w:t>procedur</w:t>
      </w:r>
      <w:r>
        <w:rPr>
          <w:rStyle w:val="Tytuksiki"/>
          <w:i w:val="0"/>
        </w:rPr>
        <w:t>ą</w:t>
      </w:r>
      <w:r w:rsidRPr="00624C76">
        <w:rPr>
          <w:rStyle w:val="Tytuksiki"/>
          <w:i w:val="0"/>
        </w:rPr>
        <w:t xml:space="preserve"> „Niebieskie Karty” </w:t>
      </w:r>
      <w:r w:rsidR="00B424E3">
        <w:rPr>
          <w:rStyle w:val="Tytuksiki"/>
          <w:i w:val="0"/>
        </w:rPr>
        <w:t xml:space="preserve">(wszczynającą procedurę) </w:t>
      </w:r>
      <w:r w:rsidRPr="00624C76">
        <w:rPr>
          <w:rStyle w:val="Tytuksiki"/>
          <w:i w:val="0"/>
        </w:rPr>
        <w:t>w Gminie Czarna Dąbrówka w latach 2021-2023</w:t>
      </w:r>
    </w:p>
    <w:tbl>
      <w:tblPr>
        <w:tblStyle w:val="Siatkatabelijasna"/>
        <w:tblW w:w="8891" w:type="dxa"/>
        <w:jc w:val="center"/>
        <w:tblLook w:val="04A0" w:firstRow="1" w:lastRow="0" w:firstColumn="1" w:lastColumn="0" w:noHBand="0" w:noVBand="1"/>
      </w:tblPr>
      <w:tblGrid>
        <w:gridCol w:w="5680"/>
        <w:gridCol w:w="1209"/>
        <w:gridCol w:w="1001"/>
        <w:gridCol w:w="1001"/>
      </w:tblGrid>
      <w:tr w:rsidR="00624C76" w:rsidRPr="00624C76" w14:paraId="1FBAC1FC" w14:textId="77777777" w:rsidTr="007B39C9">
        <w:trPr>
          <w:trHeight w:val="352"/>
          <w:jc w:val="center"/>
        </w:trPr>
        <w:tc>
          <w:tcPr>
            <w:tcW w:w="5680" w:type="dxa"/>
            <w:shd w:val="clear" w:color="auto" w:fill="F2F2F2" w:themeFill="background1" w:themeFillShade="F2"/>
            <w:vAlign w:val="center"/>
            <w:hideMark/>
          </w:tcPr>
          <w:p w14:paraId="0262D2ED" w14:textId="77777777" w:rsidR="00624C76" w:rsidRPr="00624C76" w:rsidRDefault="00624C76" w:rsidP="00B042E1">
            <w:pPr>
              <w:spacing w:after="0"/>
              <w:jc w:val="center"/>
              <w:rPr>
                <w:rFonts w:eastAsia="Times New Roman"/>
                <w:b/>
                <w:color w:val="000000"/>
                <w:sz w:val="20"/>
                <w:lang w:eastAsia="pl-PL"/>
              </w:rPr>
            </w:pPr>
            <w:r w:rsidRPr="00624C76">
              <w:rPr>
                <w:rFonts w:eastAsia="Times New Roman"/>
                <w:b/>
                <w:color w:val="000000"/>
                <w:sz w:val="20"/>
                <w:lang w:eastAsia="pl-PL"/>
              </w:rPr>
              <w:t>Wyszczególnienie</w:t>
            </w:r>
          </w:p>
        </w:tc>
        <w:tc>
          <w:tcPr>
            <w:tcW w:w="1209" w:type="dxa"/>
            <w:shd w:val="clear" w:color="auto" w:fill="F2F2F2" w:themeFill="background1" w:themeFillShade="F2"/>
            <w:noWrap/>
            <w:vAlign w:val="center"/>
            <w:hideMark/>
          </w:tcPr>
          <w:p w14:paraId="24428CBD" w14:textId="77777777" w:rsidR="00624C76" w:rsidRPr="00624C76" w:rsidRDefault="00624C76" w:rsidP="00B042E1">
            <w:pPr>
              <w:spacing w:after="0"/>
              <w:jc w:val="center"/>
              <w:rPr>
                <w:rFonts w:eastAsia="Times New Roman"/>
                <w:b/>
                <w:color w:val="000000"/>
                <w:sz w:val="20"/>
                <w:lang w:eastAsia="pl-PL"/>
              </w:rPr>
            </w:pPr>
            <w:r w:rsidRPr="00624C76">
              <w:rPr>
                <w:rFonts w:eastAsia="Times New Roman"/>
                <w:b/>
                <w:color w:val="000000"/>
                <w:sz w:val="20"/>
                <w:lang w:eastAsia="pl-PL"/>
              </w:rPr>
              <w:t>2021</w:t>
            </w:r>
          </w:p>
        </w:tc>
        <w:tc>
          <w:tcPr>
            <w:tcW w:w="1001" w:type="dxa"/>
            <w:shd w:val="clear" w:color="auto" w:fill="F2F2F2" w:themeFill="background1" w:themeFillShade="F2"/>
            <w:vAlign w:val="center"/>
          </w:tcPr>
          <w:p w14:paraId="281E02CF" w14:textId="77777777" w:rsidR="00624C76" w:rsidRPr="00624C76" w:rsidRDefault="00624C76" w:rsidP="00B042E1">
            <w:pPr>
              <w:spacing w:after="0"/>
              <w:jc w:val="center"/>
              <w:rPr>
                <w:rFonts w:eastAsia="Times New Roman"/>
                <w:b/>
                <w:color w:val="000000"/>
                <w:sz w:val="20"/>
                <w:szCs w:val="20"/>
                <w:lang w:eastAsia="pl-PL"/>
              </w:rPr>
            </w:pPr>
            <w:r w:rsidRPr="00624C76">
              <w:rPr>
                <w:rFonts w:eastAsia="Times New Roman"/>
                <w:b/>
                <w:color w:val="000000"/>
                <w:sz w:val="20"/>
                <w:szCs w:val="20"/>
                <w:lang w:eastAsia="pl-PL"/>
              </w:rPr>
              <w:t>2022</w:t>
            </w:r>
          </w:p>
        </w:tc>
        <w:tc>
          <w:tcPr>
            <w:tcW w:w="1001" w:type="dxa"/>
            <w:shd w:val="clear" w:color="auto" w:fill="F2F2F2" w:themeFill="background1" w:themeFillShade="F2"/>
            <w:vAlign w:val="center"/>
          </w:tcPr>
          <w:p w14:paraId="225E8901" w14:textId="77777777" w:rsidR="00624C76" w:rsidRPr="00624C76" w:rsidRDefault="00624C76" w:rsidP="00B042E1">
            <w:pPr>
              <w:spacing w:after="0"/>
              <w:jc w:val="center"/>
              <w:rPr>
                <w:rFonts w:eastAsia="Times New Roman"/>
                <w:b/>
                <w:color w:val="000000"/>
                <w:sz w:val="20"/>
                <w:szCs w:val="20"/>
                <w:lang w:eastAsia="pl-PL"/>
              </w:rPr>
            </w:pPr>
            <w:r w:rsidRPr="00624C76">
              <w:rPr>
                <w:rFonts w:eastAsia="Times New Roman"/>
                <w:b/>
                <w:color w:val="000000"/>
                <w:sz w:val="20"/>
                <w:szCs w:val="20"/>
                <w:lang w:eastAsia="pl-PL"/>
              </w:rPr>
              <w:t>2023</w:t>
            </w:r>
          </w:p>
        </w:tc>
      </w:tr>
      <w:tr w:rsidR="00624C76" w:rsidRPr="00624C76" w14:paraId="7A41792A" w14:textId="77777777" w:rsidTr="007B39C9">
        <w:trPr>
          <w:trHeight w:val="352"/>
          <w:jc w:val="center"/>
        </w:trPr>
        <w:tc>
          <w:tcPr>
            <w:tcW w:w="5680" w:type="dxa"/>
            <w:vAlign w:val="center"/>
          </w:tcPr>
          <w:p w14:paraId="5AB0931F" w14:textId="22637F70" w:rsidR="00624C76" w:rsidRPr="00BB16E4" w:rsidRDefault="00624C76" w:rsidP="00B042E1">
            <w:pPr>
              <w:spacing w:after="0"/>
              <w:jc w:val="left"/>
              <w:rPr>
                <w:rFonts w:eastAsia="Times New Roman"/>
                <w:color w:val="000000"/>
                <w:sz w:val="20"/>
                <w:szCs w:val="20"/>
                <w:lang w:eastAsia="pl-PL"/>
              </w:rPr>
            </w:pPr>
            <w:r w:rsidRPr="00BB16E4">
              <w:rPr>
                <w:rFonts w:eastAsia="Times New Roman"/>
                <w:color w:val="000000"/>
                <w:sz w:val="20"/>
                <w:szCs w:val="20"/>
                <w:lang w:eastAsia="pl-PL"/>
              </w:rPr>
              <w:t>Liczba osób doznających przemocy w ramach NK-A</w:t>
            </w:r>
            <w:r w:rsidR="00BB16E4" w:rsidRPr="00BB16E4">
              <w:rPr>
                <w:rFonts w:eastAsia="Times New Roman"/>
                <w:color w:val="000000"/>
                <w:sz w:val="20"/>
                <w:szCs w:val="20"/>
                <w:lang w:eastAsia="pl-PL"/>
              </w:rPr>
              <w:t xml:space="preserve"> wszczynającej procedurę – ogółem, w tym:</w:t>
            </w:r>
          </w:p>
        </w:tc>
        <w:tc>
          <w:tcPr>
            <w:tcW w:w="1209" w:type="dxa"/>
            <w:shd w:val="clear" w:color="auto" w:fill="auto"/>
            <w:noWrap/>
            <w:vAlign w:val="center"/>
          </w:tcPr>
          <w:p w14:paraId="4308FD67" w14:textId="5BEEF3EE" w:rsidR="00624C76" w:rsidRPr="00BB16E4" w:rsidRDefault="00BB16E4" w:rsidP="00B042E1">
            <w:pPr>
              <w:spacing w:after="0"/>
              <w:jc w:val="center"/>
              <w:rPr>
                <w:rFonts w:eastAsia="Times New Roman"/>
                <w:color w:val="000000"/>
                <w:sz w:val="20"/>
                <w:szCs w:val="20"/>
                <w:lang w:eastAsia="pl-PL"/>
              </w:rPr>
            </w:pPr>
            <w:r>
              <w:rPr>
                <w:rFonts w:eastAsia="Times New Roman"/>
                <w:color w:val="000000"/>
                <w:sz w:val="20"/>
                <w:szCs w:val="20"/>
                <w:lang w:eastAsia="pl-PL"/>
              </w:rPr>
              <w:t>21</w:t>
            </w:r>
          </w:p>
        </w:tc>
        <w:tc>
          <w:tcPr>
            <w:tcW w:w="1001" w:type="dxa"/>
            <w:vAlign w:val="center"/>
          </w:tcPr>
          <w:p w14:paraId="4AEE3CE5" w14:textId="132E681C"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23</w:t>
            </w:r>
          </w:p>
        </w:tc>
        <w:tc>
          <w:tcPr>
            <w:tcW w:w="1001" w:type="dxa"/>
            <w:vAlign w:val="center"/>
          </w:tcPr>
          <w:p w14:paraId="30A30D49" w14:textId="4D1FFC24"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23</w:t>
            </w:r>
          </w:p>
        </w:tc>
      </w:tr>
      <w:tr w:rsidR="00624C76" w:rsidRPr="00624C76" w14:paraId="5D47364E" w14:textId="77777777" w:rsidTr="007B39C9">
        <w:trPr>
          <w:trHeight w:val="352"/>
          <w:jc w:val="center"/>
        </w:trPr>
        <w:tc>
          <w:tcPr>
            <w:tcW w:w="5680" w:type="dxa"/>
            <w:vAlign w:val="center"/>
          </w:tcPr>
          <w:p w14:paraId="3CD243AF" w14:textId="38ED2C47" w:rsidR="00624C76" w:rsidRPr="00BB16E4" w:rsidRDefault="00BB16E4" w:rsidP="00B042E1">
            <w:pPr>
              <w:spacing w:after="0"/>
              <w:jc w:val="left"/>
              <w:rPr>
                <w:rFonts w:eastAsia="Times New Roman"/>
                <w:color w:val="000000"/>
                <w:sz w:val="20"/>
                <w:szCs w:val="20"/>
                <w:lang w:eastAsia="pl-PL"/>
              </w:rPr>
            </w:pPr>
            <w:r>
              <w:rPr>
                <w:rFonts w:eastAsia="Times New Roman"/>
                <w:color w:val="000000"/>
                <w:sz w:val="20"/>
                <w:szCs w:val="20"/>
                <w:lang w:eastAsia="pl-PL"/>
              </w:rPr>
              <w:t>- kobiety</w:t>
            </w:r>
          </w:p>
        </w:tc>
        <w:tc>
          <w:tcPr>
            <w:tcW w:w="1209" w:type="dxa"/>
            <w:shd w:val="clear" w:color="auto" w:fill="auto"/>
            <w:noWrap/>
            <w:vAlign w:val="center"/>
          </w:tcPr>
          <w:p w14:paraId="697B5B20" w14:textId="18F4655D" w:rsidR="00624C76" w:rsidRPr="00BB16E4" w:rsidRDefault="00BB16E4" w:rsidP="00B042E1">
            <w:pPr>
              <w:spacing w:after="0"/>
              <w:jc w:val="center"/>
              <w:rPr>
                <w:rFonts w:eastAsia="Times New Roman"/>
                <w:color w:val="000000"/>
                <w:sz w:val="20"/>
                <w:szCs w:val="20"/>
                <w:lang w:eastAsia="pl-PL"/>
              </w:rPr>
            </w:pPr>
            <w:r>
              <w:rPr>
                <w:rFonts w:eastAsia="Times New Roman"/>
                <w:color w:val="000000"/>
                <w:sz w:val="20"/>
                <w:szCs w:val="20"/>
                <w:lang w:eastAsia="pl-PL"/>
              </w:rPr>
              <w:t>17</w:t>
            </w:r>
          </w:p>
        </w:tc>
        <w:tc>
          <w:tcPr>
            <w:tcW w:w="1001" w:type="dxa"/>
            <w:vAlign w:val="center"/>
          </w:tcPr>
          <w:p w14:paraId="3C63D090" w14:textId="5ED74FF2"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19</w:t>
            </w:r>
          </w:p>
        </w:tc>
        <w:tc>
          <w:tcPr>
            <w:tcW w:w="1001" w:type="dxa"/>
            <w:vAlign w:val="center"/>
          </w:tcPr>
          <w:p w14:paraId="5C44FA67" w14:textId="56C598AD"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12</w:t>
            </w:r>
          </w:p>
        </w:tc>
      </w:tr>
      <w:tr w:rsidR="00624C76" w:rsidRPr="00624C76" w14:paraId="51450255" w14:textId="77777777" w:rsidTr="007B39C9">
        <w:trPr>
          <w:trHeight w:val="352"/>
          <w:jc w:val="center"/>
        </w:trPr>
        <w:tc>
          <w:tcPr>
            <w:tcW w:w="5680" w:type="dxa"/>
            <w:vAlign w:val="center"/>
          </w:tcPr>
          <w:p w14:paraId="0FFB35F7" w14:textId="14141343" w:rsidR="00624C76" w:rsidRPr="00BB16E4" w:rsidRDefault="00BB16E4" w:rsidP="00B042E1">
            <w:pPr>
              <w:spacing w:after="0"/>
              <w:jc w:val="left"/>
              <w:rPr>
                <w:rFonts w:eastAsia="Times New Roman"/>
                <w:color w:val="000000"/>
                <w:sz w:val="20"/>
                <w:szCs w:val="20"/>
                <w:lang w:eastAsia="pl-PL"/>
              </w:rPr>
            </w:pPr>
            <w:r>
              <w:rPr>
                <w:rFonts w:eastAsia="Times New Roman"/>
                <w:color w:val="000000"/>
                <w:sz w:val="20"/>
                <w:szCs w:val="20"/>
                <w:lang w:eastAsia="pl-PL"/>
              </w:rPr>
              <w:t>- mężczyźni</w:t>
            </w:r>
          </w:p>
        </w:tc>
        <w:tc>
          <w:tcPr>
            <w:tcW w:w="1209" w:type="dxa"/>
            <w:shd w:val="clear" w:color="auto" w:fill="auto"/>
            <w:noWrap/>
            <w:vAlign w:val="center"/>
          </w:tcPr>
          <w:p w14:paraId="3352003A" w14:textId="72E1706E" w:rsidR="00624C76" w:rsidRPr="00BB16E4" w:rsidRDefault="00BB16E4" w:rsidP="00B042E1">
            <w:pPr>
              <w:spacing w:after="0"/>
              <w:jc w:val="center"/>
              <w:rPr>
                <w:rFonts w:eastAsia="Times New Roman"/>
                <w:color w:val="000000"/>
                <w:sz w:val="20"/>
                <w:szCs w:val="20"/>
                <w:lang w:eastAsia="pl-PL"/>
              </w:rPr>
            </w:pPr>
            <w:r>
              <w:rPr>
                <w:rFonts w:eastAsia="Times New Roman"/>
                <w:color w:val="000000"/>
                <w:sz w:val="20"/>
                <w:szCs w:val="20"/>
                <w:lang w:eastAsia="pl-PL"/>
              </w:rPr>
              <w:t>3</w:t>
            </w:r>
          </w:p>
        </w:tc>
        <w:tc>
          <w:tcPr>
            <w:tcW w:w="1001" w:type="dxa"/>
            <w:vAlign w:val="center"/>
          </w:tcPr>
          <w:p w14:paraId="6BDF6D16" w14:textId="0522E570"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2</w:t>
            </w:r>
          </w:p>
        </w:tc>
        <w:tc>
          <w:tcPr>
            <w:tcW w:w="1001" w:type="dxa"/>
            <w:vAlign w:val="center"/>
          </w:tcPr>
          <w:p w14:paraId="7568D1C9" w14:textId="757F1ADB"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3</w:t>
            </w:r>
          </w:p>
        </w:tc>
      </w:tr>
      <w:tr w:rsidR="00624C76" w:rsidRPr="00624C76" w14:paraId="48E9595D" w14:textId="77777777" w:rsidTr="007B39C9">
        <w:trPr>
          <w:trHeight w:val="352"/>
          <w:jc w:val="center"/>
        </w:trPr>
        <w:tc>
          <w:tcPr>
            <w:tcW w:w="5680" w:type="dxa"/>
            <w:vAlign w:val="center"/>
          </w:tcPr>
          <w:p w14:paraId="5F774986" w14:textId="69CC4EA0" w:rsidR="00624C76" w:rsidRPr="00BB16E4" w:rsidRDefault="00BB16E4" w:rsidP="00B042E1">
            <w:pPr>
              <w:spacing w:after="0"/>
              <w:jc w:val="left"/>
              <w:rPr>
                <w:rFonts w:eastAsia="Times New Roman"/>
                <w:color w:val="000000"/>
                <w:sz w:val="20"/>
                <w:szCs w:val="20"/>
                <w:lang w:eastAsia="pl-PL"/>
              </w:rPr>
            </w:pPr>
            <w:r>
              <w:rPr>
                <w:rFonts w:eastAsia="Times New Roman"/>
                <w:color w:val="000000"/>
                <w:sz w:val="20"/>
                <w:szCs w:val="20"/>
                <w:lang w:eastAsia="pl-PL"/>
              </w:rPr>
              <w:t>- dzieci</w:t>
            </w:r>
            <w:r w:rsidR="006616B9">
              <w:rPr>
                <w:rFonts w:eastAsia="Times New Roman"/>
                <w:color w:val="000000"/>
                <w:sz w:val="20"/>
                <w:szCs w:val="20"/>
                <w:lang w:eastAsia="pl-PL"/>
              </w:rPr>
              <w:t xml:space="preserve"> do 18 r.ż.</w:t>
            </w:r>
            <w:r>
              <w:rPr>
                <w:rFonts w:eastAsia="Times New Roman"/>
                <w:color w:val="000000"/>
                <w:sz w:val="20"/>
                <w:szCs w:val="20"/>
                <w:lang w:eastAsia="pl-PL"/>
              </w:rPr>
              <w:t xml:space="preserve"> bezpośrednio doznające przemocy</w:t>
            </w:r>
          </w:p>
        </w:tc>
        <w:tc>
          <w:tcPr>
            <w:tcW w:w="1209" w:type="dxa"/>
            <w:shd w:val="clear" w:color="auto" w:fill="auto"/>
            <w:noWrap/>
            <w:vAlign w:val="center"/>
          </w:tcPr>
          <w:p w14:paraId="7E4C80ED" w14:textId="4DA32F62" w:rsidR="00624C76" w:rsidRPr="00BB16E4" w:rsidRDefault="00BB16E4" w:rsidP="00B042E1">
            <w:pPr>
              <w:spacing w:after="0"/>
              <w:jc w:val="center"/>
              <w:rPr>
                <w:rFonts w:eastAsia="Times New Roman"/>
                <w:color w:val="000000"/>
                <w:sz w:val="20"/>
                <w:szCs w:val="20"/>
                <w:lang w:eastAsia="pl-PL"/>
              </w:rPr>
            </w:pPr>
            <w:r>
              <w:rPr>
                <w:rFonts w:eastAsia="Times New Roman"/>
                <w:color w:val="000000"/>
                <w:sz w:val="20"/>
                <w:szCs w:val="20"/>
                <w:lang w:eastAsia="pl-PL"/>
              </w:rPr>
              <w:t>1</w:t>
            </w:r>
          </w:p>
        </w:tc>
        <w:tc>
          <w:tcPr>
            <w:tcW w:w="1001" w:type="dxa"/>
            <w:vAlign w:val="center"/>
          </w:tcPr>
          <w:p w14:paraId="57FB0FD6" w14:textId="26C8AA18"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2</w:t>
            </w:r>
          </w:p>
        </w:tc>
        <w:tc>
          <w:tcPr>
            <w:tcW w:w="1001" w:type="dxa"/>
            <w:vAlign w:val="center"/>
          </w:tcPr>
          <w:p w14:paraId="559B7BCD" w14:textId="283646FC"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8</w:t>
            </w:r>
          </w:p>
        </w:tc>
      </w:tr>
      <w:tr w:rsidR="00624C76" w:rsidRPr="00624C76" w14:paraId="25DE1109" w14:textId="77777777" w:rsidTr="007B39C9">
        <w:trPr>
          <w:trHeight w:val="352"/>
          <w:jc w:val="center"/>
        </w:trPr>
        <w:tc>
          <w:tcPr>
            <w:tcW w:w="5680" w:type="dxa"/>
            <w:vAlign w:val="center"/>
          </w:tcPr>
          <w:p w14:paraId="3B162239" w14:textId="54F38BE2" w:rsidR="00624C76" w:rsidRPr="00BB16E4" w:rsidRDefault="00BB16E4" w:rsidP="00B042E1">
            <w:pPr>
              <w:spacing w:after="0"/>
              <w:jc w:val="left"/>
              <w:rPr>
                <w:rFonts w:eastAsia="Times New Roman"/>
                <w:color w:val="000000"/>
                <w:sz w:val="20"/>
                <w:szCs w:val="20"/>
                <w:lang w:eastAsia="pl-PL"/>
              </w:rPr>
            </w:pPr>
            <w:r>
              <w:rPr>
                <w:rFonts w:eastAsia="Times New Roman"/>
                <w:color w:val="000000"/>
                <w:sz w:val="20"/>
                <w:szCs w:val="20"/>
                <w:lang w:eastAsia="pl-PL"/>
              </w:rPr>
              <w:t>- seniorki i seniorzy</w:t>
            </w:r>
          </w:p>
        </w:tc>
        <w:tc>
          <w:tcPr>
            <w:tcW w:w="1209" w:type="dxa"/>
            <w:shd w:val="clear" w:color="auto" w:fill="auto"/>
            <w:noWrap/>
            <w:vAlign w:val="center"/>
          </w:tcPr>
          <w:p w14:paraId="5B2BAB96" w14:textId="085DB386" w:rsidR="00624C76" w:rsidRPr="00BB16E4" w:rsidRDefault="00BB16E4" w:rsidP="00B042E1">
            <w:pPr>
              <w:spacing w:after="0"/>
              <w:jc w:val="center"/>
              <w:rPr>
                <w:rFonts w:eastAsia="Times New Roman"/>
                <w:color w:val="000000"/>
                <w:sz w:val="20"/>
                <w:szCs w:val="20"/>
                <w:lang w:eastAsia="pl-PL"/>
              </w:rPr>
            </w:pPr>
            <w:r>
              <w:rPr>
                <w:rFonts w:eastAsia="Times New Roman"/>
                <w:color w:val="000000"/>
                <w:sz w:val="20"/>
                <w:szCs w:val="20"/>
                <w:lang w:eastAsia="pl-PL"/>
              </w:rPr>
              <w:t>7</w:t>
            </w:r>
          </w:p>
        </w:tc>
        <w:tc>
          <w:tcPr>
            <w:tcW w:w="1001" w:type="dxa"/>
            <w:vAlign w:val="center"/>
          </w:tcPr>
          <w:p w14:paraId="35629340" w14:textId="7B321B3B"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2</w:t>
            </w:r>
          </w:p>
        </w:tc>
        <w:tc>
          <w:tcPr>
            <w:tcW w:w="1001" w:type="dxa"/>
            <w:vAlign w:val="center"/>
          </w:tcPr>
          <w:p w14:paraId="21B7DE76" w14:textId="454DFC1A"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1</w:t>
            </w:r>
          </w:p>
        </w:tc>
      </w:tr>
      <w:tr w:rsidR="00624C76" w:rsidRPr="00624C76" w14:paraId="4C309F9F" w14:textId="77777777" w:rsidTr="007B39C9">
        <w:trPr>
          <w:trHeight w:val="352"/>
          <w:jc w:val="center"/>
        </w:trPr>
        <w:tc>
          <w:tcPr>
            <w:tcW w:w="5680" w:type="dxa"/>
            <w:vAlign w:val="center"/>
          </w:tcPr>
          <w:p w14:paraId="53405AA3" w14:textId="3F568502" w:rsidR="00624C76" w:rsidRPr="00BB16E4" w:rsidRDefault="00BB16E4" w:rsidP="00B042E1">
            <w:pPr>
              <w:spacing w:after="0"/>
              <w:jc w:val="left"/>
              <w:rPr>
                <w:rFonts w:eastAsia="Times New Roman"/>
                <w:color w:val="000000"/>
                <w:sz w:val="20"/>
                <w:szCs w:val="20"/>
                <w:lang w:eastAsia="pl-PL"/>
              </w:rPr>
            </w:pPr>
            <w:r>
              <w:rPr>
                <w:rFonts w:eastAsia="Times New Roman"/>
                <w:color w:val="000000"/>
                <w:sz w:val="20"/>
                <w:szCs w:val="20"/>
                <w:lang w:eastAsia="pl-PL"/>
              </w:rPr>
              <w:t>Liczba osób stosujących przemoc w ramach NK-A wszczynającej procedurę – ogółem, w tym:</w:t>
            </w:r>
          </w:p>
        </w:tc>
        <w:tc>
          <w:tcPr>
            <w:tcW w:w="1209" w:type="dxa"/>
            <w:shd w:val="clear" w:color="auto" w:fill="auto"/>
            <w:noWrap/>
            <w:vAlign w:val="center"/>
          </w:tcPr>
          <w:p w14:paraId="66E20D48" w14:textId="1DDA34EC" w:rsidR="00624C76" w:rsidRPr="00BB16E4" w:rsidRDefault="00BB16E4" w:rsidP="00B042E1">
            <w:pPr>
              <w:spacing w:after="0"/>
              <w:jc w:val="center"/>
              <w:rPr>
                <w:rFonts w:eastAsia="Times New Roman"/>
                <w:color w:val="000000"/>
                <w:sz w:val="20"/>
                <w:szCs w:val="20"/>
                <w:lang w:eastAsia="pl-PL"/>
              </w:rPr>
            </w:pPr>
            <w:r>
              <w:rPr>
                <w:rFonts w:eastAsia="Times New Roman"/>
                <w:color w:val="000000"/>
                <w:sz w:val="20"/>
                <w:szCs w:val="20"/>
                <w:lang w:eastAsia="pl-PL"/>
              </w:rPr>
              <w:t>18</w:t>
            </w:r>
          </w:p>
        </w:tc>
        <w:tc>
          <w:tcPr>
            <w:tcW w:w="1001" w:type="dxa"/>
            <w:vAlign w:val="center"/>
          </w:tcPr>
          <w:p w14:paraId="09247CD8" w14:textId="09C6951C"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21</w:t>
            </w:r>
          </w:p>
        </w:tc>
        <w:tc>
          <w:tcPr>
            <w:tcW w:w="1001" w:type="dxa"/>
            <w:vAlign w:val="center"/>
          </w:tcPr>
          <w:p w14:paraId="57D61D58" w14:textId="5ADCDD36" w:rsidR="00624C76"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11</w:t>
            </w:r>
          </w:p>
        </w:tc>
      </w:tr>
      <w:tr w:rsidR="00BB16E4" w:rsidRPr="00624C76" w14:paraId="484C7AD0" w14:textId="77777777" w:rsidTr="007B39C9">
        <w:trPr>
          <w:trHeight w:val="352"/>
          <w:jc w:val="center"/>
        </w:trPr>
        <w:tc>
          <w:tcPr>
            <w:tcW w:w="5680" w:type="dxa"/>
            <w:vAlign w:val="center"/>
          </w:tcPr>
          <w:p w14:paraId="00686AC3" w14:textId="6C4FAFAE" w:rsidR="00BB16E4" w:rsidRPr="00BB16E4" w:rsidRDefault="00BB16E4" w:rsidP="00BB16E4">
            <w:pPr>
              <w:spacing w:after="0"/>
              <w:jc w:val="left"/>
              <w:rPr>
                <w:rFonts w:eastAsia="Times New Roman"/>
                <w:color w:val="000000"/>
                <w:sz w:val="20"/>
                <w:szCs w:val="20"/>
                <w:lang w:eastAsia="pl-PL"/>
              </w:rPr>
            </w:pPr>
            <w:r>
              <w:rPr>
                <w:rFonts w:eastAsia="Times New Roman"/>
                <w:color w:val="000000"/>
                <w:sz w:val="20"/>
                <w:szCs w:val="20"/>
                <w:lang w:eastAsia="pl-PL"/>
              </w:rPr>
              <w:t>- kobiety</w:t>
            </w:r>
          </w:p>
        </w:tc>
        <w:tc>
          <w:tcPr>
            <w:tcW w:w="1209" w:type="dxa"/>
            <w:shd w:val="clear" w:color="auto" w:fill="auto"/>
            <w:noWrap/>
            <w:vAlign w:val="center"/>
          </w:tcPr>
          <w:p w14:paraId="40D45FB4" w14:textId="572D1042" w:rsidR="00BB16E4" w:rsidRPr="00BB16E4" w:rsidRDefault="00BB16E4" w:rsidP="00BB16E4">
            <w:pPr>
              <w:spacing w:after="0"/>
              <w:jc w:val="center"/>
              <w:rPr>
                <w:rFonts w:eastAsia="Times New Roman"/>
                <w:color w:val="000000"/>
                <w:sz w:val="20"/>
                <w:szCs w:val="20"/>
                <w:lang w:eastAsia="pl-PL"/>
              </w:rPr>
            </w:pPr>
            <w:r>
              <w:rPr>
                <w:rFonts w:eastAsia="Times New Roman"/>
                <w:color w:val="000000"/>
                <w:sz w:val="20"/>
                <w:szCs w:val="20"/>
                <w:lang w:eastAsia="pl-PL"/>
              </w:rPr>
              <w:t>1</w:t>
            </w:r>
          </w:p>
        </w:tc>
        <w:tc>
          <w:tcPr>
            <w:tcW w:w="1001" w:type="dxa"/>
            <w:vAlign w:val="center"/>
          </w:tcPr>
          <w:p w14:paraId="2E686452" w14:textId="225315DC" w:rsidR="00BB16E4" w:rsidRPr="00BB16E4" w:rsidRDefault="006616B9" w:rsidP="00BB16E4">
            <w:pPr>
              <w:spacing w:after="0"/>
              <w:jc w:val="center"/>
              <w:rPr>
                <w:rFonts w:eastAsia="Times New Roman"/>
                <w:color w:val="000000"/>
                <w:sz w:val="20"/>
                <w:szCs w:val="20"/>
                <w:lang w:eastAsia="pl-PL"/>
              </w:rPr>
            </w:pPr>
            <w:r>
              <w:rPr>
                <w:rFonts w:eastAsia="Times New Roman"/>
                <w:color w:val="000000"/>
                <w:sz w:val="20"/>
                <w:szCs w:val="20"/>
                <w:lang w:eastAsia="pl-PL"/>
              </w:rPr>
              <w:t>1</w:t>
            </w:r>
          </w:p>
        </w:tc>
        <w:tc>
          <w:tcPr>
            <w:tcW w:w="1001" w:type="dxa"/>
            <w:vAlign w:val="center"/>
          </w:tcPr>
          <w:p w14:paraId="75DD5D2D" w14:textId="0F61E32C" w:rsidR="00BB16E4" w:rsidRPr="00BB16E4" w:rsidRDefault="006616B9" w:rsidP="00BB16E4">
            <w:pPr>
              <w:spacing w:after="0"/>
              <w:jc w:val="center"/>
              <w:rPr>
                <w:rFonts w:eastAsia="Times New Roman"/>
                <w:color w:val="000000"/>
                <w:sz w:val="20"/>
                <w:szCs w:val="20"/>
                <w:lang w:eastAsia="pl-PL"/>
              </w:rPr>
            </w:pPr>
            <w:r>
              <w:rPr>
                <w:rFonts w:eastAsia="Times New Roman"/>
                <w:color w:val="000000"/>
                <w:sz w:val="20"/>
                <w:szCs w:val="20"/>
                <w:lang w:eastAsia="pl-PL"/>
              </w:rPr>
              <w:t>1</w:t>
            </w:r>
          </w:p>
        </w:tc>
      </w:tr>
      <w:tr w:rsidR="00BB16E4" w:rsidRPr="00624C76" w14:paraId="686BC983" w14:textId="77777777" w:rsidTr="007B39C9">
        <w:trPr>
          <w:trHeight w:val="352"/>
          <w:jc w:val="center"/>
        </w:trPr>
        <w:tc>
          <w:tcPr>
            <w:tcW w:w="5680" w:type="dxa"/>
            <w:vAlign w:val="center"/>
          </w:tcPr>
          <w:p w14:paraId="7F210627" w14:textId="48139302" w:rsidR="00BB16E4" w:rsidRPr="00BB16E4" w:rsidRDefault="00BB16E4" w:rsidP="00BB16E4">
            <w:pPr>
              <w:spacing w:after="0"/>
              <w:jc w:val="left"/>
              <w:rPr>
                <w:rFonts w:eastAsia="Times New Roman"/>
                <w:color w:val="000000"/>
                <w:sz w:val="20"/>
                <w:szCs w:val="20"/>
                <w:lang w:eastAsia="pl-PL"/>
              </w:rPr>
            </w:pPr>
            <w:r>
              <w:rPr>
                <w:rFonts w:eastAsia="Times New Roman"/>
                <w:color w:val="000000"/>
                <w:sz w:val="20"/>
                <w:szCs w:val="20"/>
                <w:lang w:eastAsia="pl-PL"/>
              </w:rPr>
              <w:t>- mężczyźni</w:t>
            </w:r>
          </w:p>
        </w:tc>
        <w:tc>
          <w:tcPr>
            <w:tcW w:w="1209" w:type="dxa"/>
            <w:shd w:val="clear" w:color="auto" w:fill="auto"/>
            <w:noWrap/>
            <w:vAlign w:val="center"/>
          </w:tcPr>
          <w:p w14:paraId="30F60ADE" w14:textId="7BBF44CC" w:rsidR="00BB16E4" w:rsidRPr="00BB16E4" w:rsidRDefault="00BB16E4" w:rsidP="00BB16E4">
            <w:pPr>
              <w:spacing w:after="0"/>
              <w:jc w:val="center"/>
              <w:rPr>
                <w:rFonts w:eastAsia="Times New Roman"/>
                <w:color w:val="000000"/>
                <w:sz w:val="20"/>
                <w:szCs w:val="20"/>
                <w:lang w:eastAsia="pl-PL"/>
              </w:rPr>
            </w:pPr>
            <w:r>
              <w:rPr>
                <w:rFonts w:eastAsia="Times New Roman"/>
                <w:color w:val="000000"/>
                <w:sz w:val="20"/>
                <w:szCs w:val="20"/>
                <w:lang w:eastAsia="pl-PL"/>
              </w:rPr>
              <w:t>17</w:t>
            </w:r>
          </w:p>
        </w:tc>
        <w:tc>
          <w:tcPr>
            <w:tcW w:w="1001" w:type="dxa"/>
            <w:vAlign w:val="center"/>
          </w:tcPr>
          <w:p w14:paraId="6A0BB47F" w14:textId="3A9D4B04" w:rsidR="00BB16E4" w:rsidRPr="00BB16E4" w:rsidRDefault="006616B9" w:rsidP="00BB16E4">
            <w:pPr>
              <w:spacing w:after="0"/>
              <w:jc w:val="center"/>
              <w:rPr>
                <w:rFonts w:eastAsia="Times New Roman"/>
                <w:color w:val="000000"/>
                <w:sz w:val="20"/>
                <w:szCs w:val="20"/>
                <w:lang w:eastAsia="pl-PL"/>
              </w:rPr>
            </w:pPr>
            <w:r>
              <w:rPr>
                <w:rFonts w:eastAsia="Times New Roman"/>
                <w:color w:val="000000"/>
                <w:sz w:val="20"/>
                <w:szCs w:val="20"/>
                <w:lang w:eastAsia="pl-PL"/>
              </w:rPr>
              <w:t>19</w:t>
            </w:r>
          </w:p>
        </w:tc>
        <w:tc>
          <w:tcPr>
            <w:tcW w:w="1001" w:type="dxa"/>
            <w:vAlign w:val="center"/>
          </w:tcPr>
          <w:p w14:paraId="5E1861C6" w14:textId="05C5E2BF" w:rsidR="00BB16E4" w:rsidRPr="00BB16E4" w:rsidRDefault="006616B9" w:rsidP="00BB16E4">
            <w:pPr>
              <w:spacing w:after="0"/>
              <w:jc w:val="center"/>
              <w:rPr>
                <w:rFonts w:eastAsia="Times New Roman"/>
                <w:color w:val="000000"/>
                <w:sz w:val="20"/>
                <w:szCs w:val="20"/>
                <w:lang w:eastAsia="pl-PL"/>
              </w:rPr>
            </w:pPr>
            <w:r>
              <w:rPr>
                <w:rFonts w:eastAsia="Times New Roman"/>
                <w:color w:val="000000"/>
                <w:sz w:val="20"/>
                <w:szCs w:val="20"/>
                <w:lang w:eastAsia="pl-PL"/>
              </w:rPr>
              <w:t>10</w:t>
            </w:r>
          </w:p>
        </w:tc>
      </w:tr>
      <w:tr w:rsidR="00BB16E4" w:rsidRPr="00624C76" w14:paraId="614F67D0" w14:textId="77777777" w:rsidTr="007B39C9">
        <w:trPr>
          <w:trHeight w:val="352"/>
          <w:jc w:val="center"/>
        </w:trPr>
        <w:tc>
          <w:tcPr>
            <w:tcW w:w="5680" w:type="dxa"/>
            <w:vAlign w:val="center"/>
          </w:tcPr>
          <w:p w14:paraId="391053F5" w14:textId="7C8ACBC1" w:rsidR="00BB16E4" w:rsidRPr="00BB16E4" w:rsidRDefault="00BB16E4" w:rsidP="00BB16E4">
            <w:pPr>
              <w:spacing w:after="0"/>
              <w:jc w:val="left"/>
              <w:rPr>
                <w:rFonts w:eastAsia="Times New Roman"/>
                <w:color w:val="000000"/>
                <w:sz w:val="20"/>
                <w:szCs w:val="20"/>
                <w:lang w:eastAsia="pl-PL"/>
              </w:rPr>
            </w:pPr>
            <w:r>
              <w:rPr>
                <w:rFonts w:eastAsia="Times New Roman"/>
                <w:color w:val="000000"/>
                <w:sz w:val="20"/>
                <w:szCs w:val="20"/>
                <w:lang w:eastAsia="pl-PL"/>
              </w:rPr>
              <w:t xml:space="preserve">- dzieci </w:t>
            </w:r>
            <w:r w:rsidR="006616B9">
              <w:rPr>
                <w:rFonts w:eastAsia="Times New Roman"/>
                <w:color w:val="000000"/>
                <w:sz w:val="20"/>
                <w:szCs w:val="20"/>
                <w:lang w:eastAsia="pl-PL"/>
              </w:rPr>
              <w:t>do 18 r.ż. stosujące przemoc</w:t>
            </w:r>
          </w:p>
        </w:tc>
        <w:tc>
          <w:tcPr>
            <w:tcW w:w="1209" w:type="dxa"/>
            <w:shd w:val="clear" w:color="auto" w:fill="auto"/>
            <w:noWrap/>
            <w:vAlign w:val="center"/>
          </w:tcPr>
          <w:p w14:paraId="4271A20A" w14:textId="73BF4F00" w:rsidR="00BB16E4" w:rsidRPr="00BB16E4" w:rsidRDefault="00BB16E4" w:rsidP="00BB16E4">
            <w:pPr>
              <w:spacing w:after="0"/>
              <w:jc w:val="center"/>
              <w:rPr>
                <w:rFonts w:eastAsia="Times New Roman"/>
                <w:color w:val="000000"/>
                <w:sz w:val="20"/>
                <w:szCs w:val="20"/>
                <w:lang w:eastAsia="pl-PL"/>
              </w:rPr>
            </w:pPr>
            <w:r>
              <w:rPr>
                <w:rFonts w:eastAsia="Times New Roman"/>
                <w:color w:val="000000"/>
                <w:sz w:val="20"/>
                <w:szCs w:val="20"/>
                <w:lang w:eastAsia="pl-PL"/>
              </w:rPr>
              <w:t>0</w:t>
            </w:r>
          </w:p>
        </w:tc>
        <w:tc>
          <w:tcPr>
            <w:tcW w:w="1001" w:type="dxa"/>
            <w:vAlign w:val="center"/>
          </w:tcPr>
          <w:p w14:paraId="1C6230C7" w14:textId="3F53A601" w:rsidR="00BB16E4" w:rsidRPr="00BB16E4" w:rsidRDefault="006616B9" w:rsidP="00BB16E4">
            <w:pPr>
              <w:spacing w:after="0"/>
              <w:jc w:val="center"/>
              <w:rPr>
                <w:rFonts w:eastAsia="Times New Roman"/>
                <w:color w:val="000000"/>
                <w:sz w:val="20"/>
                <w:szCs w:val="20"/>
                <w:lang w:eastAsia="pl-PL"/>
              </w:rPr>
            </w:pPr>
            <w:r>
              <w:rPr>
                <w:rFonts w:eastAsia="Times New Roman"/>
                <w:color w:val="000000"/>
                <w:sz w:val="20"/>
                <w:szCs w:val="20"/>
                <w:lang w:eastAsia="pl-PL"/>
              </w:rPr>
              <w:t>2</w:t>
            </w:r>
          </w:p>
        </w:tc>
        <w:tc>
          <w:tcPr>
            <w:tcW w:w="1001" w:type="dxa"/>
            <w:vAlign w:val="center"/>
          </w:tcPr>
          <w:p w14:paraId="7DF5FF48" w14:textId="661F56ED" w:rsidR="00BB16E4" w:rsidRPr="00BB16E4" w:rsidRDefault="006616B9" w:rsidP="00BB16E4">
            <w:pPr>
              <w:spacing w:after="0"/>
              <w:jc w:val="center"/>
              <w:rPr>
                <w:rFonts w:eastAsia="Times New Roman"/>
                <w:color w:val="000000"/>
                <w:sz w:val="20"/>
                <w:szCs w:val="20"/>
                <w:lang w:eastAsia="pl-PL"/>
              </w:rPr>
            </w:pPr>
            <w:r>
              <w:rPr>
                <w:rFonts w:eastAsia="Times New Roman"/>
                <w:color w:val="000000"/>
                <w:sz w:val="20"/>
                <w:szCs w:val="20"/>
                <w:lang w:eastAsia="pl-PL"/>
              </w:rPr>
              <w:t>0</w:t>
            </w:r>
          </w:p>
        </w:tc>
      </w:tr>
      <w:tr w:rsidR="00BB16E4" w:rsidRPr="00624C76" w14:paraId="11CD4379" w14:textId="77777777" w:rsidTr="007B39C9">
        <w:trPr>
          <w:trHeight w:val="352"/>
          <w:jc w:val="center"/>
        </w:trPr>
        <w:tc>
          <w:tcPr>
            <w:tcW w:w="5680" w:type="dxa"/>
            <w:vAlign w:val="center"/>
          </w:tcPr>
          <w:p w14:paraId="3E4E7DBD" w14:textId="18F7566C" w:rsidR="00BB16E4" w:rsidRPr="00BB16E4" w:rsidRDefault="00BB16E4" w:rsidP="00BB16E4">
            <w:pPr>
              <w:spacing w:after="0"/>
              <w:jc w:val="left"/>
              <w:rPr>
                <w:rFonts w:eastAsia="Times New Roman"/>
                <w:color w:val="000000"/>
                <w:sz w:val="20"/>
                <w:szCs w:val="20"/>
                <w:lang w:eastAsia="pl-PL"/>
              </w:rPr>
            </w:pPr>
            <w:r>
              <w:rPr>
                <w:rFonts w:eastAsia="Times New Roman"/>
                <w:color w:val="000000"/>
                <w:sz w:val="20"/>
                <w:szCs w:val="20"/>
                <w:lang w:eastAsia="pl-PL"/>
              </w:rPr>
              <w:t>- seniorki i seniorzy</w:t>
            </w:r>
          </w:p>
        </w:tc>
        <w:tc>
          <w:tcPr>
            <w:tcW w:w="1209" w:type="dxa"/>
            <w:shd w:val="clear" w:color="auto" w:fill="auto"/>
            <w:noWrap/>
            <w:vAlign w:val="center"/>
          </w:tcPr>
          <w:p w14:paraId="643A9A11" w14:textId="0D46ADD0" w:rsidR="00BB16E4" w:rsidRPr="00BB16E4" w:rsidRDefault="00BB16E4" w:rsidP="00BB16E4">
            <w:pPr>
              <w:spacing w:after="0"/>
              <w:jc w:val="center"/>
              <w:rPr>
                <w:rFonts w:eastAsia="Times New Roman"/>
                <w:color w:val="000000"/>
                <w:sz w:val="20"/>
                <w:szCs w:val="20"/>
                <w:lang w:eastAsia="pl-PL"/>
              </w:rPr>
            </w:pPr>
            <w:r>
              <w:rPr>
                <w:rFonts w:eastAsia="Times New Roman"/>
                <w:color w:val="000000"/>
                <w:sz w:val="20"/>
                <w:szCs w:val="20"/>
                <w:lang w:eastAsia="pl-PL"/>
              </w:rPr>
              <w:t>4</w:t>
            </w:r>
          </w:p>
        </w:tc>
        <w:tc>
          <w:tcPr>
            <w:tcW w:w="1001" w:type="dxa"/>
            <w:vAlign w:val="center"/>
          </w:tcPr>
          <w:p w14:paraId="37357949" w14:textId="5DF12E29" w:rsidR="00BB16E4" w:rsidRPr="00BB16E4" w:rsidRDefault="006616B9" w:rsidP="00BB16E4">
            <w:pPr>
              <w:spacing w:after="0"/>
              <w:jc w:val="center"/>
              <w:rPr>
                <w:rFonts w:eastAsia="Times New Roman"/>
                <w:color w:val="000000"/>
                <w:sz w:val="20"/>
                <w:szCs w:val="20"/>
                <w:lang w:eastAsia="pl-PL"/>
              </w:rPr>
            </w:pPr>
            <w:r>
              <w:rPr>
                <w:rFonts w:eastAsia="Times New Roman"/>
                <w:color w:val="000000"/>
                <w:sz w:val="20"/>
                <w:szCs w:val="20"/>
                <w:lang w:eastAsia="pl-PL"/>
              </w:rPr>
              <w:t>3</w:t>
            </w:r>
          </w:p>
        </w:tc>
        <w:tc>
          <w:tcPr>
            <w:tcW w:w="1001" w:type="dxa"/>
            <w:vAlign w:val="center"/>
          </w:tcPr>
          <w:p w14:paraId="197AA9B5" w14:textId="5B56BB08" w:rsidR="00BB16E4" w:rsidRPr="00BB16E4" w:rsidRDefault="006616B9" w:rsidP="00BB16E4">
            <w:pPr>
              <w:spacing w:after="0"/>
              <w:jc w:val="center"/>
              <w:rPr>
                <w:rFonts w:eastAsia="Times New Roman"/>
                <w:color w:val="000000"/>
                <w:sz w:val="20"/>
                <w:szCs w:val="20"/>
                <w:lang w:eastAsia="pl-PL"/>
              </w:rPr>
            </w:pPr>
            <w:r>
              <w:rPr>
                <w:rFonts w:eastAsia="Times New Roman"/>
                <w:color w:val="000000"/>
                <w:sz w:val="20"/>
                <w:szCs w:val="20"/>
                <w:lang w:eastAsia="pl-PL"/>
              </w:rPr>
              <w:t>1</w:t>
            </w:r>
          </w:p>
        </w:tc>
      </w:tr>
      <w:tr w:rsidR="00BB16E4" w:rsidRPr="007B39C9" w14:paraId="22CF1980" w14:textId="77777777" w:rsidTr="007B39C9">
        <w:trPr>
          <w:trHeight w:val="352"/>
          <w:jc w:val="center"/>
        </w:trPr>
        <w:tc>
          <w:tcPr>
            <w:tcW w:w="5680" w:type="dxa"/>
            <w:vAlign w:val="center"/>
          </w:tcPr>
          <w:p w14:paraId="120B9705" w14:textId="3C8FE915" w:rsidR="00BB16E4" w:rsidRPr="007B39C9" w:rsidRDefault="00BB16E4" w:rsidP="00BB16E4">
            <w:pPr>
              <w:spacing w:after="0"/>
              <w:jc w:val="left"/>
              <w:rPr>
                <w:rFonts w:eastAsia="Times New Roman"/>
                <w:color w:val="000000"/>
                <w:sz w:val="20"/>
                <w:szCs w:val="20"/>
                <w:lang w:eastAsia="pl-PL"/>
              </w:rPr>
            </w:pPr>
            <w:r w:rsidRPr="007B39C9">
              <w:rPr>
                <w:rFonts w:eastAsia="Times New Roman"/>
                <w:color w:val="000000"/>
                <w:sz w:val="20"/>
                <w:szCs w:val="20"/>
                <w:lang w:eastAsia="pl-PL"/>
              </w:rPr>
              <w:t>Liczba rodzin, w których wszczęto procedurę NK po raz kolejny, tj. po wcześniej zakończonej procedurze</w:t>
            </w:r>
          </w:p>
        </w:tc>
        <w:tc>
          <w:tcPr>
            <w:tcW w:w="1209" w:type="dxa"/>
            <w:shd w:val="clear" w:color="auto" w:fill="auto"/>
            <w:noWrap/>
            <w:vAlign w:val="center"/>
          </w:tcPr>
          <w:p w14:paraId="61AD5F73" w14:textId="6B86ACF2" w:rsidR="00BB16E4" w:rsidRPr="007B39C9" w:rsidRDefault="00BB16E4" w:rsidP="00BB16E4">
            <w:pPr>
              <w:spacing w:after="0"/>
              <w:jc w:val="center"/>
              <w:rPr>
                <w:rFonts w:eastAsia="Times New Roman"/>
                <w:color w:val="000000"/>
                <w:sz w:val="20"/>
                <w:szCs w:val="20"/>
                <w:lang w:eastAsia="pl-PL"/>
              </w:rPr>
            </w:pPr>
            <w:r w:rsidRPr="007B39C9">
              <w:rPr>
                <w:rFonts w:eastAsia="Times New Roman"/>
                <w:color w:val="000000"/>
                <w:sz w:val="20"/>
                <w:szCs w:val="20"/>
                <w:lang w:eastAsia="pl-PL"/>
              </w:rPr>
              <w:t>3</w:t>
            </w:r>
          </w:p>
        </w:tc>
        <w:tc>
          <w:tcPr>
            <w:tcW w:w="1001" w:type="dxa"/>
            <w:vAlign w:val="center"/>
          </w:tcPr>
          <w:p w14:paraId="5333A74D" w14:textId="0884B32A" w:rsidR="00BB16E4" w:rsidRPr="007B39C9" w:rsidRDefault="006616B9" w:rsidP="00BB16E4">
            <w:pPr>
              <w:spacing w:after="0"/>
              <w:jc w:val="center"/>
              <w:rPr>
                <w:rFonts w:eastAsia="Times New Roman"/>
                <w:color w:val="000000"/>
                <w:sz w:val="20"/>
                <w:szCs w:val="20"/>
                <w:lang w:eastAsia="pl-PL"/>
              </w:rPr>
            </w:pPr>
            <w:r w:rsidRPr="007B39C9">
              <w:rPr>
                <w:rFonts w:eastAsia="Times New Roman"/>
                <w:color w:val="000000"/>
                <w:sz w:val="20"/>
                <w:szCs w:val="20"/>
                <w:lang w:eastAsia="pl-PL"/>
              </w:rPr>
              <w:t>4</w:t>
            </w:r>
          </w:p>
        </w:tc>
        <w:tc>
          <w:tcPr>
            <w:tcW w:w="1001" w:type="dxa"/>
            <w:vAlign w:val="center"/>
          </w:tcPr>
          <w:p w14:paraId="7FA61DB8" w14:textId="29520231" w:rsidR="00BB16E4" w:rsidRPr="007B39C9" w:rsidRDefault="006616B9" w:rsidP="00BB16E4">
            <w:pPr>
              <w:spacing w:after="0"/>
              <w:jc w:val="center"/>
              <w:rPr>
                <w:rFonts w:eastAsia="Times New Roman"/>
                <w:color w:val="000000"/>
                <w:sz w:val="20"/>
                <w:szCs w:val="20"/>
                <w:lang w:eastAsia="pl-PL"/>
              </w:rPr>
            </w:pPr>
            <w:r w:rsidRPr="007B39C9">
              <w:rPr>
                <w:rFonts w:eastAsia="Times New Roman"/>
                <w:color w:val="000000"/>
                <w:sz w:val="20"/>
                <w:szCs w:val="20"/>
                <w:lang w:eastAsia="pl-PL"/>
              </w:rPr>
              <w:t>3</w:t>
            </w:r>
          </w:p>
        </w:tc>
      </w:tr>
    </w:tbl>
    <w:p w14:paraId="0AA22DB6" w14:textId="77777777" w:rsidR="00624C76" w:rsidRPr="007B39C9" w:rsidRDefault="00624C76" w:rsidP="00624C76">
      <w:pPr>
        <w:spacing w:before="60" w:after="60"/>
        <w:rPr>
          <w:smallCaps/>
          <w:sz w:val="20"/>
        </w:rPr>
      </w:pPr>
      <w:r w:rsidRPr="007B39C9">
        <w:rPr>
          <w:smallCaps/>
          <w:sz w:val="20"/>
        </w:rPr>
        <w:t>Źródło: Opracowanie własne na podstawie danych Zespołu Interdyscyplinarnego.</w:t>
      </w:r>
    </w:p>
    <w:p w14:paraId="4F07800E" w14:textId="04A7BF1D" w:rsidR="001452E1" w:rsidRPr="007B39C9" w:rsidRDefault="007B39C9" w:rsidP="001452E1">
      <w:pPr>
        <w:spacing w:line="276" w:lineRule="auto"/>
      </w:pPr>
      <w:r w:rsidRPr="007B39C9">
        <w:t xml:space="preserve">Osobami stosującymi przemoc domową są głównie mężczyźni. W 2023 roku wśród 11 osób stosujących przemoc było 10 mężczyzn, w 2022 roku wśród 21 osób było 19 mężczyzn, a w 2021 roku wśród 18 osób odnotowano 17 mężczyzn. Corocznie pojawiała się jedna kobieta stosująca przemoc, a w 2022 roku 2 osoby stosujące przemoc to dzieci do 18 roku życia. Zarówno osoby doznające przemocy, jak i ją stosujące to głównie osoby do 60 roku życia. Wśród osób stosujących przemoc corocznie było od 1 do 4 osób od 60 </w:t>
      </w:r>
      <w:r w:rsidR="00A14DDE">
        <w:t>lat</w:t>
      </w:r>
      <w:r w:rsidRPr="007B39C9">
        <w:t xml:space="preserve"> wzwyż.</w:t>
      </w:r>
      <w:r>
        <w:t xml:space="preserve"> W niektórych rodzinach procedura NK wszczynana jest po raz kolejny, tj. po wcześniej zakończonej procedurze – takich rodzin corocznie jest od 3 do 4. </w:t>
      </w:r>
    </w:p>
    <w:p w14:paraId="487B50F2" w14:textId="66B0CD67" w:rsidR="00624C76" w:rsidRPr="00BB16E4" w:rsidRDefault="00BB16E4" w:rsidP="00BB16E4">
      <w:pPr>
        <w:pStyle w:val="Legenda"/>
        <w:jc w:val="center"/>
        <w:rPr>
          <w:b/>
          <w:bCs/>
          <w:i w:val="0"/>
          <w:iCs w:val="0"/>
          <w:color w:val="auto"/>
          <w:sz w:val="20"/>
          <w:szCs w:val="20"/>
          <w:highlight w:val="yellow"/>
        </w:rPr>
      </w:pPr>
      <w:r w:rsidRPr="00BB16E4">
        <w:rPr>
          <w:b/>
          <w:bCs/>
          <w:i w:val="0"/>
          <w:iCs w:val="0"/>
          <w:color w:val="auto"/>
          <w:sz w:val="20"/>
          <w:szCs w:val="20"/>
        </w:rPr>
        <w:t xml:space="preserve">Tabela </w:t>
      </w:r>
      <w:r w:rsidRPr="00BB16E4">
        <w:rPr>
          <w:b/>
          <w:bCs/>
          <w:i w:val="0"/>
          <w:iCs w:val="0"/>
          <w:color w:val="auto"/>
          <w:sz w:val="20"/>
          <w:szCs w:val="20"/>
        </w:rPr>
        <w:fldChar w:fldCharType="begin"/>
      </w:r>
      <w:r w:rsidRPr="00BB16E4">
        <w:rPr>
          <w:b/>
          <w:bCs/>
          <w:i w:val="0"/>
          <w:iCs w:val="0"/>
          <w:color w:val="auto"/>
          <w:sz w:val="20"/>
          <w:szCs w:val="20"/>
        </w:rPr>
        <w:instrText xml:space="preserve"> SEQ Tabela \* ARABIC </w:instrText>
      </w:r>
      <w:r w:rsidRPr="00BB16E4">
        <w:rPr>
          <w:b/>
          <w:bCs/>
          <w:i w:val="0"/>
          <w:iCs w:val="0"/>
          <w:color w:val="auto"/>
          <w:sz w:val="20"/>
          <w:szCs w:val="20"/>
        </w:rPr>
        <w:fldChar w:fldCharType="separate"/>
      </w:r>
      <w:r w:rsidR="00DC7D38">
        <w:rPr>
          <w:b/>
          <w:bCs/>
          <w:i w:val="0"/>
          <w:iCs w:val="0"/>
          <w:noProof/>
          <w:color w:val="auto"/>
          <w:sz w:val="20"/>
          <w:szCs w:val="20"/>
        </w:rPr>
        <w:t>5</w:t>
      </w:r>
      <w:r w:rsidRPr="00BB16E4">
        <w:rPr>
          <w:b/>
          <w:bCs/>
          <w:i w:val="0"/>
          <w:iCs w:val="0"/>
          <w:color w:val="auto"/>
          <w:sz w:val="20"/>
          <w:szCs w:val="20"/>
        </w:rPr>
        <w:fldChar w:fldCharType="end"/>
      </w:r>
      <w:r w:rsidRPr="00BB16E4">
        <w:rPr>
          <w:b/>
          <w:bCs/>
          <w:i w:val="0"/>
          <w:iCs w:val="0"/>
          <w:color w:val="auto"/>
          <w:sz w:val="20"/>
          <w:szCs w:val="20"/>
        </w:rPr>
        <w:t>. Wybrane dane dotyczące różnych form przemocy w rodzinie/przemocy domowej w Gminie Czarna Dąbrówka w latach 2021-2023</w:t>
      </w:r>
    </w:p>
    <w:tbl>
      <w:tblPr>
        <w:tblStyle w:val="Siatkatabelijasna"/>
        <w:tblW w:w="8775" w:type="dxa"/>
        <w:jc w:val="center"/>
        <w:tblLook w:val="04A0" w:firstRow="1" w:lastRow="0" w:firstColumn="1" w:lastColumn="0" w:noHBand="0" w:noVBand="1"/>
      </w:tblPr>
      <w:tblGrid>
        <w:gridCol w:w="5604"/>
        <w:gridCol w:w="1193"/>
        <w:gridCol w:w="989"/>
        <w:gridCol w:w="989"/>
      </w:tblGrid>
      <w:tr w:rsidR="00BB16E4" w:rsidRPr="00624C76" w14:paraId="2B227689" w14:textId="77777777" w:rsidTr="00B042E1">
        <w:trPr>
          <w:trHeight w:val="441"/>
          <w:jc w:val="center"/>
        </w:trPr>
        <w:tc>
          <w:tcPr>
            <w:tcW w:w="5604" w:type="dxa"/>
            <w:shd w:val="clear" w:color="auto" w:fill="F2F2F2" w:themeFill="background1" w:themeFillShade="F2"/>
            <w:vAlign w:val="center"/>
            <w:hideMark/>
          </w:tcPr>
          <w:p w14:paraId="77A125EA" w14:textId="77777777" w:rsidR="00BB16E4" w:rsidRPr="00624C76" w:rsidRDefault="00BB16E4" w:rsidP="00B042E1">
            <w:pPr>
              <w:spacing w:after="0"/>
              <w:jc w:val="center"/>
              <w:rPr>
                <w:rFonts w:eastAsia="Times New Roman"/>
                <w:b/>
                <w:color w:val="000000"/>
                <w:sz w:val="20"/>
                <w:lang w:eastAsia="pl-PL"/>
              </w:rPr>
            </w:pPr>
            <w:r w:rsidRPr="00624C76">
              <w:rPr>
                <w:rFonts w:eastAsia="Times New Roman"/>
                <w:b/>
                <w:color w:val="000000"/>
                <w:sz w:val="20"/>
                <w:lang w:eastAsia="pl-PL"/>
              </w:rPr>
              <w:t>Wyszczególnienie</w:t>
            </w:r>
          </w:p>
        </w:tc>
        <w:tc>
          <w:tcPr>
            <w:tcW w:w="1193" w:type="dxa"/>
            <w:shd w:val="clear" w:color="auto" w:fill="F2F2F2" w:themeFill="background1" w:themeFillShade="F2"/>
            <w:noWrap/>
            <w:vAlign w:val="center"/>
            <w:hideMark/>
          </w:tcPr>
          <w:p w14:paraId="7C386BE1" w14:textId="77777777" w:rsidR="00BB16E4" w:rsidRPr="00624C76" w:rsidRDefault="00BB16E4" w:rsidP="00B042E1">
            <w:pPr>
              <w:spacing w:after="0"/>
              <w:jc w:val="center"/>
              <w:rPr>
                <w:rFonts w:eastAsia="Times New Roman"/>
                <w:b/>
                <w:color w:val="000000"/>
                <w:sz w:val="20"/>
                <w:lang w:eastAsia="pl-PL"/>
              </w:rPr>
            </w:pPr>
            <w:r w:rsidRPr="00624C76">
              <w:rPr>
                <w:rFonts w:eastAsia="Times New Roman"/>
                <w:b/>
                <w:color w:val="000000"/>
                <w:sz w:val="20"/>
                <w:lang w:eastAsia="pl-PL"/>
              </w:rPr>
              <w:t>2021</w:t>
            </w:r>
          </w:p>
        </w:tc>
        <w:tc>
          <w:tcPr>
            <w:tcW w:w="989" w:type="dxa"/>
            <w:shd w:val="clear" w:color="auto" w:fill="F2F2F2" w:themeFill="background1" w:themeFillShade="F2"/>
            <w:vAlign w:val="center"/>
          </w:tcPr>
          <w:p w14:paraId="1B8FA0D5" w14:textId="77777777" w:rsidR="00BB16E4" w:rsidRPr="00624C76" w:rsidRDefault="00BB16E4" w:rsidP="00B042E1">
            <w:pPr>
              <w:spacing w:after="0"/>
              <w:jc w:val="center"/>
              <w:rPr>
                <w:rFonts w:eastAsia="Times New Roman"/>
                <w:b/>
                <w:color w:val="000000"/>
                <w:sz w:val="20"/>
                <w:szCs w:val="20"/>
                <w:lang w:eastAsia="pl-PL"/>
              </w:rPr>
            </w:pPr>
            <w:r w:rsidRPr="00624C76">
              <w:rPr>
                <w:rFonts w:eastAsia="Times New Roman"/>
                <w:b/>
                <w:color w:val="000000"/>
                <w:sz w:val="20"/>
                <w:szCs w:val="20"/>
                <w:lang w:eastAsia="pl-PL"/>
              </w:rPr>
              <w:t>2022</w:t>
            </w:r>
          </w:p>
        </w:tc>
        <w:tc>
          <w:tcPr>
            <w:tcW w:w="989" w:type="dxa"/>
            <w:shd w:val="clear" w:color="auto" w:fill="F2F2F2" w:themeFill="background1" w:themeFillShade="F2"/>
            <w:vAlign w:val="center"/>
          </w:tcPr>
          <w:p w14:paraId="7019DC39" w14:textId="77777777" w:rsidR="00BB16E4" w:rsidRPr="00624C76" w:rsidRDefault="00BB16E4" w:rsidP="00B042E1">
            <w:pPr>
              <w:spacing w:after="0"/>
              <w:jc w:val="center"/>
              <w:rPr>
                <w:rFonts w:eastAsia="Times New Roman"/>
                <w:b/>
                <w:color w:val="000000"/>
                <w:sz w:val="20"/>
                <w:szCs w:val="20"/>
                <w:lang w:eastAsia="pl-PL"/>
              </w:rPr>
            </w:pPr>
            <w:r w:rsidRPr="00624C76">
              <w:rPr>
                <w:rFonts w:eastAsia="Times New Roman"/>
                <w:b/>
                <w:color w:val="000000"/>
                <w:sz w:val="20"/>
                <w:szCs w:val="20"/>
                <w:lang w:eastAsia="pl-PL"/>
              </w:rPr>
              <w:t>2023</w:t>
            </w:r>
          </w:p>
        </w:tc>
      </w:tr>
      <w:tr w:rsidR="00BB16E4" w:rsidRPr="00624C76" w14:paraId="3A3786EB" w14:textId="77777777" w:rsidTr="00B042E1">
        <w:trPr>
          <w:trHeight w:val="441"/>
          <w:jc w:val="center"/>
        </w:trPr>
        <w:tc>
          <w:tcPr>
            <w:tcW w:w="5604" w:type="dxa"/>
            <w:vAlign w:val="center"/>
          </w:tcPr>
          <w:p w14:paraId="642A3B1C" w14:textId="58F84BAE" w:rsidR="00BB16E4" w:rsidRPr="00BB16E4" w:rsidRDefault="00BB16E4" w:rsidP="00B042E1">
            <w:pPr>
              <w:spacing w:after="0"/>
              <w:jc w:val="left"/>
              <w:rPr>
                <w:rFonts w:eastAsia="Times New Roman"/>
                <w:color w:val="000000"/>
                <w:sz w:val="20"/>
                <w:szCs w:val="20"/>
                <w:lang w:eastAsia="pl-PL"/>
              </w:rPr>
            </w:pPr>
            <w:r>
              <w:rPr>
                <w:rFonts w:eastAsia="Times New Roman"/>
                <w:color w:val="000000"/>
                <w:sz w:val="20"/>
                <w:szCs w:val="20"/>
                <w:lang w:eastAsia="pl-PL"/>
              </w:rPr>
              <w:t>Liczba osób dotkniętych przemocą fizyczną</w:t>
            </w:r>
          </w:p>
        </w:tc>
        <w:tc>
          <w:tcPr>
            <w:tcW w:w="1193" w:type="dxa"/>
            <w:shd w:val="clear" w:color="auto" w:fill="auto"/>
            <w:noWrap/>
            <w:vAlign w:val="center"/>
          </w:tcPr>
          <w:p w14:paraId="432A9D1A" w14:textId="28A5BC72" w:rsidR="00BB16E4" w:rsidRPr="00BB16E4" w:rsidRDefault="00BB16E4" w:rsidP="00B042E1">
            <w:pPr>
              <w:spacing w:after="0"/>
              <w:jc w:val="center"/>
              <w:rPr>
                <w:rFonts w:eastAsia="Times New Roman"/>
                <w:color w:val="000000"/>
                <w:sz w:val="20"/>
                <w:szCs w:val="20"/>
                <w:lang w:eastAsia="pl-PL"/>
              </w:rPr>
            </w:pPr>
            <w:r>
              <w:rPr>
                <w:rFonts w:eastAsia="Times New Roman"/>
                <w:color w:val="000000"/>
                <w:sz w:val="20"/>
                <w:szCs w:val="20"/>
                <w:lang w:eastAsia="pl-PL"/>
              </w:rPr>
              <w:t>2</w:t>
            </w:r>
          </w:p>
        </w:tc>
        <w:tc>
          <w:tcPr>
            <w:tcW w:w="989" w:type="dxa"/>
            <w:vAlign w:val="center"/>
          </w:tcPr>
          <w:p w14:paraId="54D9D8EB" w14:textId="77F290C7" w:rsidR="00BB16E4"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17</w:t>
            </w:r>
          </w:p>
        </w:tc>
        <w:tc>
          <w:tcPr>
            <w:tcW w:w="989" w:type="dxa"/>
            <w:vAlign w:val="center"/>
          </w:tcPr>
          <w:p w14:paraId="44638D7B" w14:textId="4A2AD4F0" w:rsidR="00BB16E4"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9</w:t>
            </w:r>
          </w:p>
        </w:tc>
      </w:tr>
      <w:tr w:rsidR="00BB16E4" w:rsidRPr="00624C76" w14:paraId="5FFA8136" w14:textId="77777777" w:rsidTr="00B042E1">
        <w:trPr>
          <w:trHeight w:val="441"/>
          <w:jc w:val="center"/>
        </w:trPr>
        <w:tc>
          <w:tcPr>
            <w:tcW w:w="5604" w:type="dxa"/>
            <w:vAlign w:val="center"/>
          </w:tcPr>
          <w:p w14:paraId="7F3FBA09" w14:textId="7028D5EC" w:rsidR="00BB16E4" w:rsidRPr="00BB16E4" w:rsidRDefault="00BB16E4" w:rsidP="00B042E1">
            <w:pPr>
              <w:spacing w:after="0"/>
              <w:jc w:val="left"/>
              <w:rPr>
                <w:rFonts w:eastAsia="Times New Roman"/>
                <w:color w:val="000000"/>
                <w:sz w:val="20"/>
                <w:szCs w:val="20"/>
                <w:lang w:eastAsia="pl-PL"/>
              </w:rPr>
            </w:pPr>
            <w:r>
              <w:rPr>
                <w:rFonts w:eastAsia="Times New Roman"/>
                <w:color w:val="000000"/>
                <w:sz w:val="20"/>
                <w:szCs w:val="20"/>
                <w:lang w:eastAsia="pl-PL"/>
              </w:rPr>
              <w:t>Liczba osób dotkniętych przemocą psychiczną/emocjonalną</w:t>
            </w:r>
          </w:p>
        </w:tc>
        <w:tc>
          <w:tcPr>
            <w:tcW w:w="1193" w:type="dxa"/>
            <w:shd w:val="clear" w:color="auto" w:fill="auto"/>
            <w:noWrap/>
            <w:vAlign w:val="center"/>
          </w:tcPr>
          <w:p w14:paraId="4AD0F536" w14:textId="6FBC0586" w:rsidR="00BB16E4" w:rsidRPr="00BB16E4" w:rsidRDefault="00BB16E4" w:rsidP="00B042E1">
            <w:pPr>
              <w:spacing w:after="0"/>
              <w:jc w:val="center"/>
              <w:rPr>
                <w:rFonts w:eastAsia="Times New Roman"/>
                <w:color w:val="000000"/>
                <w:sz w:val="20"/>
                <w:szCs w:val="20"/>
                <w:lang w:eastAsia="pl-PL"/>
              </w:rPr>
            </w:pPr>
            <w:r>
              <w:rPr>
                <w:rFonts w:eastAsia="Times New Roman"/>
                <w:color w:val="000000"/>
                <w:sz w:val="20"/>
                <w:szCs w:val="20"/>
                <w:lang w:eastAsia="pl-PL"/>
              </w:rPr>
              <w:t>24</w:t>
            </w:r>
          </w:p>
        </w:tc>
        <w:tc>
          <w:tcPr>
            <w:tcW w:w="989" w:type="dxa"/>
            <w:vAlign w:val="center"/>
          </w:tcPr>
          <w:p w14:paraId="4D5C01E4" w14:textId="03B1D583" w:rsidR="00BB16E4"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21</w:t>
            </w:r>
          </w:p>
        </w:tc>
        <w:tc>
          <w:tcPr>
            <w:tcW w:w="989" w:type="dxa"/>
            <w:vAlign w:val="center"/>
          </w:tcPr>
          <w:p w14:paraId="5DC16988" w14:textId="3F844FC5" w:rsidR="00BB16E4"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10</w:t>
            </w:r>
          </w:p>
        </w:tc>
      </w:tr>
      <w:tr w:rsidR="00BB16E4" w:rsidRPr="00624C76" w14:paraId="706A5229" w14:textId="77777777" w:rsidTr="00B042E1">
        <w:trPr>
          <w:trHeight w:val="441"/>
          <w:jc w:val="center"/>
        </w:trPr>
        <w:tc>
          <w:tcPr>
            <w:tcW w:w="5604" w:type="dxa"/>
            <w:vAlign w:val="center"/>
          </w:tcPr>
          <w:p w14:paraId="283BE9A8" w14:textId="3894E42C" w:rsidR="00BB16E4" w:rsidRPr="00BB16E4" w:rsidRDefault="00BB16E4" w:rsidP="00B042E1">
            <w:pPr>
              <w:spacing w:after="0"/>
              <w:jc w:val="left"/>
              <w:rPr>
                <w:rFonts w:eastAsia="Times New Roman"/>
                <w:color w:val="000000"/>
                <w:sz w:val="20"/>
                <w:szCs w:val="20"/>
                <w:lang w:eastAsia="pl-PL"/>
              </w:rPr>
            </w:pPr>
            <w:r>
              <w:rPr>
                <w:rFonts w:eastAsia="Times New Roman"/>
                <w:color w:val="000000"/>
                <w:sz w:val="20"/>
                <w:szCs w:val="20"/>
                <w:lang w:eastAsia="pl-PL"/>
              </w:rPr>
              <w:t>Liczba osób dotkniętych przemocą seksualną</w:t>
            </w:r>
          </w:p>
        </w:tc>
        <w:tc>
          <w:tcPr>
            <w:tcW w:w="1193" w:type="dxa"/>
            <w:shd w:val="clear" w:color="auto" w:fill="auto"/>
            <w:noWrap/>
            <w:vAlign w:val="center"/>
          </w:tcPr>
          <w:p w14:paraId="1D7FA13C" w14:textId="1B2CE62F" w:rsidR="00BB16E4" w:rsidRPr="00BB16E4" w:rsidRDefault="00BB16E4" w:rsidP="00B042E1">
            <w:pPr>
              <w:spacing w:after="0"/>
              <w:jc w:val="center"/>
              <w:rPr>
                <w:rFonts w:eastAsia="Times New Roman"/>
                <w:color w:val="000000"/>
                <w:sz w:val="20"/>
                <w:szCs w:val="20"/>
                <w:lang w:eastAsia="pl-PL"/>
              </w:rPr>
            </w:pPr>
            <w:r>
              <w:rPr>
                <w:rFonts w:eastAsia="Times New Roman"/>
                <w:color w:val="000000"/>
                <w:sz w:val="20"/>
                <w:szCs w:val="20"/>
                <w:lang w:eastAsia="pl-PL"/>
              </w:rPr>
              <w:t>0</w:t>
            </w:r>
          </w:p>
        </w:tc>
        <w:tc>
          <w:tcPr>
            <w:tcW w:w="989" w:type="dxa"/>
            <w:vAlign w:val="center"/>
          </w:tcPr>
          <w:p w14:paraId="44592E0C" w14:textId="5858B9E3" w:rsidR="00BB16E4"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0</w:t>
            </w:r>
          </w:p>
        </w:tc>
        <w:tc>
          <w:tcPr>
            <w:tcW w:w="989" w:type="dxa"/>
            <w:vAlign w:val="center"/>
          </w:tcPr>
          <w:p w14:paraId="2C48657E" w14:textId="51F5085D" w:rsidR="00BB16E4"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0</w:t>
            </w:r>
          </w:p>
        </w:tc>
      </w:tr>
      <w:tr w:rsidR="00BB16E4" w:rsidRPr="00624C76" w14:paraId="75A5DC95" w14:textId="77777777" w:rsidTr="00B042E1">
        <w:trPr>
          <w:trHeight w:val="441"/>
          <w:jc w:val="center"/>
        </w:trPr>
        <w:tc>
          <w:tcPr>
            <w:tcW w:w="5604" w:type="dxa"/>
            <w:vAlign w:val="center"/>
          </w:tcPr>
          <w:p w14:paraId="39DEE25C" w14:textId="54EA5AD3" w:rsidR="00BB16E4" w:rsidRPr="00BB16E4" w:rsidRDefault="00BB16E4" w:rsidP="00B042E1">
            <w:pPr>
              <w:spacing w:after="0"/>
              <w:jc w:val="left"/>
              <w:rPr>
                <w:rFonts w:eastAsia="Times New Roman"/>
                <w:color w:val="000000"/>
                <w:sz w:val="20"/>
                <w:szCs w:val="20"/>
                <w:lang w:eastAsia="pl-PL"/>
              </w:rPr>
            </w:pPr>
            <w:r>
              <w:rPr>
                <w:rFonts w:eastAsia="Times New Roman"/>
                <w:color w:val="000000"/>
                <w:sz w:val="20"/>
                <w:szCs w:val="20"/>
                <w:lang w:eastAsia="pl-PL"/>
              </w:rPr>
              <w:t>Liczba osób dotkniętych przemocą ekonomiczną</w:t>
            </w:r>
          </w:p>
        </w:tc>
        <w:tc>
          <w:tcPr>
            <w:tcW w:w="1193" w:type="dxa"/>
            <w:shd w:val="clear" w:color="auto" w:fill="auto"/>
            <w:noWrap/>
            <w:vAlign w:val="center"/>
          </w:tcPr>
          <w:p w14:paraId="369EB9D1" w14:textId="24876055" w:rsidR="00BB16E4" w:rsidRPr="00BB16E4" w:rsidRDefault="00BB16E4" w:rsidP="00B042E1">
            <w:pPr>
              <w:spacing w:after="0"/>
              <w:jc w:val="center"/>
              <w:rPr>
                <w:rFonts w:eastAsia="Times New Roman"/>
                <w:color w:val="000000"/>
                <w:sz w:val="20"/>
                <w:szCs w:val="20"/>
                <w:lang w:eastAsia="pl-PL"/>
              </w:rPr>
            </w:pPr>
            <w:r>
              <w:rPr>
                <w:rFonts w:eastAsia="Times New Roman"/>
                <w:color w:val="000000"/>
                <w:sz w:val="20"/>
                <w:szCs w:val="20"/>
                <w:lang w:eastAsia="pl-PL"/>
              </w:rPr>
              <w:t>2</w:t>
            </w:r>
          </w:p>
        </w:tc>
        <w:tc>
          <w:tcPr>
            <w:tcW w:w="989" w:type="dxa"/>
            <w:vAlign w:val="center"/>
          </w:tcPr>
          <w:p w14:paraId="024B4AF7" w14:textId="5EE01540" w:rsidR="00BB16E4"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0</w:t>
            </w:r>
          </w:p>
        </w:tc>
        <w:tc>
          <w:tcPr>
            <w:tcW w:w="989" w:type="dxa"/>
            <w:vAlign w:val="center"/>
          </w:tcPr>
          <w:p w14:paraId="1D879683" w14:textId="404EC2C8" w:rsidR="00BB16E4" w:rsidRPr="00BB16E4" w:rsidRDefault="006616B9" w:rsidP="00B042E1">
            <w:pPr>
              <w:spacing w:after="0"/>
              <w:jc w:val="center"/>
              <w:rPr>
                <w:rFonts w:eastAsia="Times New Roman"/>
                <w:color w:val="000000"/>
                <w:sz w:val="20"/>
                <w:szCs w:val="20"/>
                <w:lang w:eastAsia="pl-PL"/>
              </w:rPr>
            </w:pPr>
            <w:r>
              <w:rPr>
                <w:rFonts w:eastAsia="Times New Roman"/>
                <w:color w:val="000000"/>
                <w:sz w:val="20"/>
                <w:szCs w:val="20"/>
                <w:lang w:eastAsia="pl-PL"/>
              </w:rPr>
              <w:t>0</w:t>
            </w:r>
          </w:p>
        </w:tc>
      </w:tr>
      <w:tr w:rsidR="00BB16E4" w:rsidRPr="007B39C9" w14:paraId="2152B909" w14:textId="77777777" w:rsidTr="00B042E1">
        <w:trPr>
          <w:trHeight w:val="441"/>
          <w:jc w:val="center"/>
        </w:trPr>
        <w:tc>
          <w:tcPr>
            <w:tcW w:w="5604" w:type="dxa"/>
            <w:vAlign w:val="center"/>
          </w:tcPr>
          <w:p w14:paraId="770C2B6C" w14:textId="117C9349" w:rsidR="00BB16E4" w:rsidRPr="007B39C9" w:rsidRDefault="00BB16E4" w:rsidP="00B042E1">
            <w:pPr>
              <w:spacing w:after="0"/>
              <w:jc w:val="left"/>
              <w:rPr>
                <w:rFonts w:eastAsia="Times New Roman"/>
                <w:color w:val="000000"/>
                <w:sz w:val="20"/>
                <w:szCs w:val="20"/>
                <w:lang w:eastAsia="pl-PL"/>
              </w:rPr>
            </w:pPr>
            <w:r w:rsidRPr="007B39C9">
              <w:rPr>
                <w:rFonts w:eastAsia="Times New Roman"/>
                <w:color w:val="000000"/>
                <w:sz w:val="20"/>
                <w:szCs w:val="20"/>
                <w:lang w:eastAsia="pl-PL"/>
              </w:rPr>
              <w:t>Liczba osób dotkniętych zaniedbaniem (dzieci)</w:t>
            </w:r>
          </w:p>
        </w:tc>
        <w:tc>
          <w:tcPr>
            <w:tcW w:w="1193" w:type="dxa"/>
            <w:shd w:val="clear" w:color="auto" w:fill="auto"/>
            <w:noWrap/>
            <w:vAlign w:val="center"/>
          </w:tcPr>
          <w:p w14:paraId="28EAD2A2" w14:textId="78876CC0" w:rsidR="00BB16E4" w:rsidRPr="007B39C9" w:rsidRDefault="00BB16E4" w:rsidP="00B042E1">
            <w:pPr>
              <w:spacing w:after="0"/>
              <w:jc w:val="center"/>
              <w:rPr>
                <w:rFonts w:eastAsia="Times New Roman"/>
                <w:color w:val="000000"/>
                <w:sz w:val="20"/>
                <w:szCs w:val="20"/>
                <w:lang w:eastAsia="pl-PL"/>
              </w:rPr>
            </w:pPr>
            <w:r w:rsidRPr="007B39C9">
              <w:rPr>
                <w:rFonts w:eastAsia="Times New Roman"/>
                <w:color w:val="000000"/>
                <w:sz w:val="20"/>
                <w:szCs w:val="20"/>
                <w:lang w:eastAsia="pl-PL"/>
              </w:rPr>
              <w:t>0</w:t>
            </w:r>
          </w:p>
        </w:tc>
        <w:tc>
          <w:tcPr>
            <w:tcW w:w="989" w:type="dxa"/>
            <w:vAlign w:val="center"/>
          </w:tcPr>
          <w:p w14:paraId="539F6931" w14:textId="559C25A5" w:rsidR="00BB16E4" w:rsidRPr="007B39C9" w:rsidRDefault="006616B9" w:rsidP="00B042E1">
            <w:pPr>
              <w:spacing w:after="0"/>
              <w:jc w:val="center"/>
              <w:rPr>
                <w:rFonts w:eastAsia="Times New Roman"/>
                <w:color w:val="000000"/>
                <w:sz w:val="20"/>
                <w:szCs w:val="20"/>
                <w:lang w:eastAsia="pl-PL"/>
              </w:rPr>
            </w:pPr>
            <w:r w:rsidRPr="007B39C9">
              <w:rPr>
                <w:rFonts w:eastAsia="Times New Roman"/>
                <w:color w:val="000000"/>
                <w:sz w:val="20"/>
                <w:szCs w:val="20"/>
                <w:lang w:eastAsia="pl-PL"/>
              </w:rPr>
              <w:t>0</w:t>
            </w:r>
          </w:p>
        </w:tc>
        <w:tc>
          <w:tcPr>
            <w:tcW w:w="989" w:type="dxa"/>
            <w:vAlign w:val="center"/>
          </w:tcPr>
          <w:p w14:paraId="25935C90" w14:textId="28935B2F" w:rsidR="00BB16E4" w:rsidRPr="007B39C9" w:rsidRDefault="006616B9" w:rsidP="00B042E1">
            <w:pPr>
              <w:spacing w:after="0"/>
              <w:jc w:val="center"/>
              <w:rPr>
                <w:rFonts w:eastAsia="Times New Roman"/>
                <w:color w:val="000000"/>
                <w:sz w:val="20"/>
                <w:szCs w:val="20"/>
                <w:lang w:eastAsia="pl-PL"/>
              </w:rPr>
            </w:pPr>
            <w:r w:rsidRPr="007B39C9">
              <w:rPr>
                <w:rFonts w:eastAsia="Times New Roman"/>
                <w:color w:val="000000"/>
                <w:sz w:val="20"/>
                <w:szCs w:val="20"/>
                <w:lang w:eastAsia="pl-PL"/>
              </w:rPr>
              <w:t>5</w:t>
            </w:r>
          </w:p>
        </w:tc>
      </w:tr>
    </w:tbl>
    <w:p w14:paraId="260F0984" w14:textId="77777777" w:rsidR="00BB16E4" w:rsidRPr="007B39C9" w:rsidRDefault="00BB16E4" w:rsidP="00BB16E4">
      <w:pPr>
        <w:spacing w:before="60" w:after="60"/>
        <w:rPr>
          <w:smallCaps/>
          <w:sz w:val="20"/>
        </w:rPr>
      </w:pPr>
      <w:r w:rsidRPr="007B39C9">
        <w:rPr>
          <w:smallCaps/>
          <w:sz w:val="20"/>
        </w:rPr>
        <w:t>Źródło: Opracowanie własne na podstawie danych Zespołu Interdyscyplinarnego.</w:t>
      </w:r>
    </w:p>
    <w:p w14:paraId="67C5A771" w14:textId="61A6B954" w:rsidR="007B39C9" w:rsidRPr="007B39C9" w:rsidRDefault="007B39C9" w:rsidP="007B39C9">
      <w:pPr>
        <w:spacing w:line="276" w:lineRule="auto"/>
      </w:pPr>
      <w:r w:rsidRPr="007B39C9">
        <w:t>Najczęściej występującą formą przemocy w 2023 roku była przemoc psychiczna/emocjonalna (10 przypadków), a następnie przemoc fizyczna (9) oraz zaniedbanie (5). W 2022 roku 21 osób dotkniętych było przemocą psychiczną/emocjonalną i 17 osób przemocą fizyczną. W 2021 roku również dominowała przemoc psychiczna/emocjonalna – odnotowano 24 przypadki, a ponadto 2 przypadki przemocy fizycznej oraz 2 przypadki przemocy ekonomicznej.</w:t>
      </w:r>
    </w:p>
    <w:p w14:paraId="696D7411" w14:textId="72B89D60" w:rsidR="00624C76" w:rsidRPr="00EA1C80" w:rsidRDefault="00EA1C80" w:rsidP="00EA1C80">
      <w:pPr>
        <w:pStyle w:val="Legenda"/>
        <w:jc w:val="center"/>
        <w:rPr>
          <w:b/>
          <w:bCs/>
          <w:i w:val="0"/>
          <w:iCs w:val="0"/>
          <w:color w:val="auto"/>
          <w:sz w:val="20"/>
          <w:szCs w:val="20"/>
          <w:highlight w:val="yellow"/>
        </w:rPr>
      </w:pPr>
      <w:r w:rsidRPr="00EA1C80">
        <w:rPr>
          <w:b/>
          <w:bCs/>
          <w:i w:val="0"/>
          <w:iCs w:val="0"/>
          <w:color w:val="auto"/>
          <w:sz w:val="20"/>
          <w:szCs w:val="20"/>
        </w:rPr>
        <w:lastRenderedPageBreak/>
        <w:t xml:space="preserve">Tabela </w:t>
      </w:r>
      <w:r w:rsidRPr="00EA1C80">
        <w:rPr>
          <w:b/>
          <w:bCs/>
          <w:i w:val="0"/>
          <w:iCs w:val="0"/>
          <w:color w:val="auto"/>
          <w:sz w:val="20"/>
          <w:szCs w:val="20"/>
        </w:rPr>
        <w:fldChar w:fldCharType="begin"/>
      </w:r>
      <w:r w:rsidRPr="00EA1C80">
        <w:rPr>
          <w:b/>
          <w:bCs/>
          <w:i w:val="0"/>
          <w:iCs w:val="0"/>
          <w:color w:val="auto"/>
          <w:sz w:val="20"/>
          <w:szCs w:val="20"/>
        </w:rPr>
        <w:instrText xml:space="preserve"> SEQ Tabela \* ARABIC </w:instrText>
      </w:r>
      <w:r w:rsidRPr="00EA1C80">
        <w:rPr>
          <w:b/>
          <w:bCs/>
          <w:i w:val="0"/>
          <w:iCs w:val="0"/>
          <w:color w:val="auto"/>
          <w:sz w:val="20"/>
          <w:szCs w:val="20"/>
        </w:rPr>
        <w:fldChar w:fldCharType="separate"/>
      </w:r>
      <w:r w:rsidR="00DC7D38">
        <w:rPr>
          <w:b/>
          <w:bCs/>
          <w:i w:val="0"/>
          <w:iCs w:val="0"/>
          <w:noProof/>
          <w:color w:val="auto"/>
          <w:sz w:val="20"/>
          <w:szCs w:val="20"/>
        </w:rPr>
        <w:t>6</w:t>
      </w:r>
      <w:r w:rsidRPr="00EA1C80">
        <w:rPr>
          <w:b/>
          <w:bCs/>
          <w:i w:val="0"/>
          <w:iCs w:val="0"/>
          <w:color w:val="auto"/>
          <w:sz w:val="20"/>
          <w:szCs w:val="20"/>
        </w:rPr>
        <w:fldChar w:fldCharType="end"/>
      </w:r>
      <w:r w:rsidRPr="00EA1C80">
        <w:rPr>
          <w:b/>
          <w:bCs/>
          <w:i w:val="0"/>
          <w:iCs w:val="0"/>
          <w:color w:val="auto"/>
          <w:sz w:val="20"/>
          <w:szCs w:val="20"/>
        </w:rPr>
        <w:t>. Wybrane dane dotyczące funkcjonowania Zespołu Interdyscyplinarnego w latach 2021-2023</w:t>
      </w:r>
    </w:p>
    <w:tbl>
      <w:tblPr>
        <w:tblStyle w:val="Siatkatabelijasna"/>
        <w:tblW w:w="8775" w:type="dxa"/>
        <w:jc w:val="center"/>
        <w:tblLook w:val="04A0" w:firstRow="1" w:lastRow="0" w:firstColumn="1" w:lastColumn="0" w:noHBand="0" w:noVBand="1"/>
      </w:tblPr>
      <w:tblGrid>
        <w:gridCol w:w="5604"/>
        <w:gridCol w:w="1193"/>
        <w:gridCol w:w="989"/>
        <w:gridCol w:w="989"/>
      </w:tblGrid>
      <w:tr w:rsidR="00EA1C80" w:rsidRPr="00624C76" w14:paraId="7C6E5EE4" w14:textId="77777777" w:rsidTr="00B042E1">
        <w:trPr>
          <w:trHeight w:val="441"/>
          <w:jc w:val="center"/>
        </w:trPr>
        <w:tc>
          <w:tcPr>
            <w:tcW w:w="5604" w:type="dxa"/>
            <w:shd w:val="clear" w:color="auto" w:fill="F2F2F2" w:themeFill="background1" w:themeFillShade="F2"/>
            <w:vAlign w:val="center"/>
            <w:hideMark/>
          </w:tcPr>
          <w:p w14:paraId="1C5EB37D" w14:textId="77777777" w:rsidR="00EA1C80" w:rsidRPr="00624C76" w:rsidRDefault="00EA1C80" w:rsidP="00B042E1">
            <w:pPr>
              <w:spacing w:after="0"/>
              <w:jc w:val="center"/>
              <w:rPr>
                <w:rFonts w:eastAsia="Times New Roman"/>
                <w:b/>
                <w:color w:val="000000"/>
                <w:sz w:val="20"/>
                <w:lang w:eastAsia="pl-PL"/>
              </w:rPr>
            </w:pPr>
            <w:r w:rsidRPr="00624C76">
              <w:rPr>
                <w:rFonts w:eastAsia="Times New Roman"/>
                <w:b/>
                <w:color w:val="000000"/>
                <w:sz w:val="20"/>
                <w:lang w:eastAsia="pl-PL"/>
              </w:rPr>
              <w:t>Wyszczególnienie</w:t>
            </w:r>
          </w:p>
        </w:tc>
        <w:tc>
          <w:tcPr>
            <w:tcW w:w="1193" w:type="dxa"/>
            <w:shd w:val="clear" w:color="auto" w:fill="F2F2F2" w:themeFill="background1" w:themeFillShade="F2"/>
            <w:noWrap/>
            <w:vAlign w:val="center"/>
            <w:hideMark/>
          </w:tcPr>
          <w:p w14:paraId="78187B0E" w14:textId="77777777" w:rsidR="00EA1C80" w:rsidRPr="00624C76" w:rsidRDefault="00EA1C80" w:rsidP="00B042E1">
            <w:pPr>
              <w:spacing w:after="0"/>
              <w:jc w:val="center"/>
              <w:rPr>
                <w:rFonts w:eastAsia="Times New Roman"/>
                <w:b/>
                <w:color w:val="000000"/>
                <w:sz w:val="20"/>
                <w:lang w:eastAsia="pl-PL"/>
              </w:rPr>
            </w:pPr>
            <w:r w:rsidRPr="00624C76">
              <w:rPr>
                <w:rFonts w:eastAsia="Times New Roman"/>
                <w:b/>
                <w:color w:val="000000"/>
                <w:sz w:val="20"/>
                <w:lang w:eastAsia="pl-PL"/>
              </w:rPr>
              <w:t>2021</w:t>
            </w:r>
          </w:p>
        </w:tc>
        <w:tc>
          <w:tcPr>
            <w:tcW w:w="989" w:type="dxa"/>
            <w:shd w:val="clear" w:color="auto" w:fill="F2F2F2" w:themeFill="background1" w:themeFillShade="F2"/>
            <w:vAlign w:val="center"/>
          </w:tcPr>
          <w:p w14:paraId="5E35AE36" w14:textId="77777777" w:rsidR="00EA1C80" w:rsidRPr="00624C76" w:rsidRDefault="00EA1C80" w:rsidP="00B042E1">
            <w:pPr>
              <w:spacing w:after="0"/>
              <w:jc w:val="center"/>
              <w:rPr>
                <w:rFonts w:eastAsia="Times New Roman"/>
                <w:b/>
                <w:color w:val="000000"/>
                <w:sz w:val="20"/>
                <w:szCs w:val="20"/>
                <w:lang w:eastAsia="pl-PL"/>
              </w:rPr>
            </w:pPr>
            <w:r w:rsidRPr="00624C76">
              <w:rPr>
                <w:rFonts w:eastAsia="Times New Roman"/>
                <w:b/>
                <w:color w:val="000000"/>
                <w:sz w:val="20"/>
                <w:szCs w:val="20"/>
                <w:lang w:eastAsia="pl-PL"/>
              </w:rPr>
              <w:t>2022</w:t>
            </w:r>
          </w:p>
        </w:tc>
        <w:tc>
          <w:tcPr>
            <w:tcW w:w="989" w:type="dxa"/>
            <w:shd w:val="clear" w:color="auto" w:fill="F2F2F2" w:themeFill="background1" w:themeFillShade="F2"/>
            <w:vAlign w:val="center"/>
          </w:tcPr>
          <w:p w14:paraId="4C693DA2" w14:textId="77777777" w:rsidR="00EA1C80" w:rsidRPr="00624C76" w:rsidRDefault="00EA1C80" w:rsidP="00B042E1">
            <w:pPr>
              <w:spacing w:after="0"/>
              <w:jc w:val="center"/>
              <w:rPr>
                <w:rFonts w:eastAsia="Times New Roman"/>
                <w:b/>
                <w:color w:val="000000"/>
                <w:sz w:val="20"/>
                <w:szCs w:val="20"/>
                <w:lang w:eastAsia="pl-PL"/>
              </w:rPr>
            </w:pPr>
            <w:r w:rsidRPr="00624C76">
              <w:rPr>
                <w:rFonts w:eastAsia="Times New Roman"/>
                <w:b/>
                <w:color w:val="000000"/>
                <w:sz w:val="20"/>
                <w:szCs w:val="20"/>
                <w:lang w:eastAsia="pl-PL"/>
              </w:rPr>
              <w:t>2023</w:t>
            </w:r>
          </w:p>
        </w:tc>
      </w:tr>
      <w:tr w:rsidR="00EA1C80" w:rsidRPr="00624C76" w14:paraId="213A7098" w14:textId="77777777" w:rsidTr="00B042E1">
        <w:trPr>
          <w:trHeight w:val="441"/>
          <w:jc w:val="center"/>
        </w:trPr>
        <w:tc>
          <w:tcPr>
            <w:tcW w:w="5604" w:type="dxa"/>
            <w:vAlign w:val="center"/>
          </w:tcPr>
          <w:p w14:paraId="313B5860" w14:textId="74D3D540" w:rsidR="00EA1C80" w:rsidRPr="00BB16E4" w:rsidRDefault="00494870" w:rsidP="00B042E1">
            <w:pPr>
              <w:spacing w:after="0"/>
              <w:jc w:val="left"/>
              <w:rPr>
                <w:rFonts w:eastAsia="Times New Roman"/>
                <w:color w:val="000000"/>
                <w:sz w:val="20"/>
                <w:szCs w:val="20"/>
                <w:lang w:eastAsia="pl-PL"/>
              </w:rPr>
            </w:pPr>
            <w:r>
              <w:rPr>
                <w:rFonts w:eastAsia="Times New Roman"/>
                <w:color w:val="000000"/>
                <w:sz w:val="20"/>
                <w:szCs w:val="20"/>
                <w:lang w:eastAsia="pl-PL"/>
              </w:rPr>
              <w:t>Liczba spotkań Zespołu Interdyscyplinarnego</w:t>
            </w:r>
          </w:p>
        </w:tc>
        <w:tc>
          <w:tcPr>
            <w:tcW w:w="1193" w:type="dxa"/>
            <w:shd w:val="clear" w:color="auto" w:fill="auto"/>
            <w:noWrap/>
            <w:vAlign w:val="center"/>
          </w:tcPr>
          <w:p w14:paraId="4CBA24FB" w14:textId="6EA2B27D" w:rsidR="00EA1C80" w:rsidRPr="00BB16E4" w:rsidRDefault="00494870" w:rsidP="00B042E1">
            <w:pPr>
              <w:spacing w:after="0"/>
              <w:jc w:val="center"/>
              <w:rPr>
                <w:rFonts w:eastAsia="Times New Roman"/>
                <w:color w:val="000000"/>
                <w:sz w:val="20"/>
                <w:szCs w:val="20"/>
                <w:lang w:eastAsia="pl-PL"/>
              </w:rPr>
            </w:pPr>
            <w:r>
              <w:rPr>
                <w:rFonts w:eastAsia="Times New Roman"/>
                <w:color w:val="000000"/>
                <w:sz w:val="20"/>
                <w:szCs w:val="20"/>
                <w:lang w:eastAsia="pl-PL"/>
              </w:rPr>
              <w:t>4</w:t>
            </w:r>
          </w:p>
        </w:tc>
        <w:tc>
          <w:tcPr>
            <w:tcW w:w="989" w:type="dxa"/>
            <w:vAlign w:val="center"/>
          </w:tcPr>
          <w:p w14:paraId="1C297D50" w14:textId="75BB56AC" w:rsidR="00EA1C80" w:rsidRPr="00BB16E4" w:rsidRDefault="00494870" w:rsidP="00B042E1">
            <w:pPr>
              <w:spacing w:after="0"/>
              <w:jc w:val="center"/>
              <w:rPr>
                <w:rFonts w:eastAsia="Times New Roman"/>
                <w:color w:val="000000"/>
                <w:sz w:val="20"/>
                <w:szCs w:val="20"/>
                <w:lang w:eastAsia="pl-PL"/>
              </w:rPr>
            </w:pPr>
            <w:r>
              <w:rPr>
                <w:rFonts w:eastAsia="Times New Roman"/>
                <w:color w:val="000000"/>
                <w:sz w:val="20"/>
                <w:szCs w:val="20"/>
                <w:lang w:eastAsia="pl-PL"/>
              </w:rPr>
              <w:t>4</w:t>
            </w:r>
          </w:p>
        </w:tc>
        <w:tc>
          <w:tcPr>
            <w:tcW w:w="989" w:type="dxa"/>
            <w:vAlign w:val="center"/>
          </w:tcPr>
          <w:p w14:paraId="7EB92E84" w14:textId="3B553ED9" w:rsidR="00EA1C80" w:rsidRPr="00BB16E4" w:rsidRDefault="00494870" w:rsidP="00B042E1">
            <w:pPr>
              <w:spacing w:after="0"/>
              <w:jc w:val="center"/>
              <w:rPr>
                <w:rFonts w:eastAsia="Times New Roman"/>
                <w:color w:val="000000"/>
                <w:sz w:val="20"/>
                <w:szCs w:val="20"/>
                <w:lang w:eastAsia="pl-PL"/>
              </w:rPr>
            </w:pPr>
            <w:r>
              <w:rPr>
                <w:rFonts w:eastAsia="Times New Roman"/>
                <w:color w:val="000000"/>
                <w:sz w:val="20"/>
                <w:szCs w:val="20"/>
                <w:lang w:eastAsia="pl-PL"/>
              </w:rPr>
              <w:t>5</w:t>
            </w:r>
          </w:p>
        </w:tc>
      </w:tr>
      <w:tr w:rsidR="00EA1C80" w:rsidRPr="00624C76" w14:paraId="594C80B5" w14:textId="77777777" w:rsidTr="00B042E1">
        <w:trPr>
          <w:trHeight w:val="441"/>
          <w:jc w:val="center"/>
        </w:trPr>
        <w:tc>
          <w:tcPr>
            <w:tcW w:w="5604" w:type="dxa"/>
            <w:vAlign w:val="center"/>
          </w:tcPr>
          <w:p w14:paraId="59FE4DC2" w14:textId="2261F9BE" w:rsidR="00EA1C80" w:rsidRPr="00BB16E4" w:rsidRDefault="00494870" w:rsidP="00B042E1">
            <w:pPr>
              <w:spacing w:after="0"/>
              <w:jc w:val="left"/>
              <w:rPr>
                <w:rFonts w:eastAsia="Times New Roman"/>
                <w:color w:val="000000"/>
                <w:sz w:val="20"/>
                <w:szCs w:val="20"/>
                <w:lang w:eastAsia="pl-PL"/>
              </w:rPr>
            </w:pPr>
            <w:r>
              <w:rPr>
                <w:rFonts w:eastAsia="Times New Roman"/>
                <w:color w:val="000000"/>
                <w:sz w:val="20"/>
                <w:szCs w:val="20"/>
                <w:lang w:eastAsia="pl-PL"/>
              </w:rPr>
              <w:t>Liczba funkcjonujących w danym roku grup roboczych/grup diagnostyczno-pomocowych</w:t>
            </w:r>
          </w:p>
        </w:tc>
        <w:tc>
          <w:tcPr>
            <w:tcW w:w="1193" w:type="dxa"/>
            <w:shd w:val="clear" w:color="auto" w:fill="auto"/>
            <w:noWrap/>
            <w:vAlign w:val="center"/>
          </w:tcPr>
          <w:p w14:paraId="0BFA03D1" w14:textId="7355F80F" w:rsidR="00EA1C80" w:rsidRPr="00BB16E4" w:rsidRDefault="00494870" w:rsidP="00B042E1">
            <w:pPr>
              <w:spacing w:after="0"/>
              <w:jc w:val="center"/>
              <w:rPr>
                <w:rFonts w:eastAsia="Times New Roman"/>
                <w:color w:val="000000"/>
                <w:sz w:val="20"/>
                <w:szCs w:val="20"/>
                <w:lang w:eastAsia="pl-PL"/>
              </w:rPr>
            </w:pPr>
            <w:r>
              <w:rPr>
                <w:rFonts w:eastAsia="Times New Roman"/>
                <w:color w:val="000000"/>
                <w:sz w:val="20"/>
                <w:szCs w:val="20"/>
                <w:lang w:eastAsia="pl-PL"/>
              </w:rPr>
              <w:t>18</w:t>
            </w:r>
          </w:p>
        </w:tc>
        <w:tc>
          <w:tcPr>
            <w:tcW w:w="989" w:type="dxa"/>
            <w:vAlign w:val="center"/>
          </w:tcPr>
          <w:p w14:paraId="11711177" w14:textId="23215B15" w:rsidR="00EA1C80" w:rsidRPr="00BB16E4" w:rsidRDefault="00494870" w:rsidP="00B042E1">
            <w:pPr>
              <w:spacing w:after="0"/>
              <w:jc w:val="center"/>
              <w:rPr>
                <w:rFonts w:eastAsia="Times New Roman"/>
                <w:color w:val="000000"/>
                <w:sz w:val="20"/>
                <w:szCs w:val="20"/>
                <w:lang w:eastAsia="pl-PL"/>
              </w:rPr>
            </w:pPr>
            <w:r>
              <w:rPr>
                <w:rFonts w:eastAsia="Times New Roman"/>
                <w:color w:val="000000"/>
                <w:sz w:val="20"/>
                <w:szCs w:val="20"/>
                <w:lang w:eastAsia="pl-PL"/>
              </w:rPr>
              <w:t>21</w:t>
            </w:r>
          </w:p>
        </w:tc>
        <w:tc>
          <w:tcPr>
            <w:tcW w:w="989" w:type="dxa"/>
            <w:vAlign w:val="center"/>
          </w:tcPr>
          <w:p w14:paraId="39B7BFF9" w14:textId="7A6F4D00" w:rsidR="00EA1C80" w:rsidRPr="00BB16E4" w:rsidRDefault="00494870" w:rsidP="00B042E1">
            <w:pPr>
              <w:spacing w:after="0"/>
              <w:jc w:val="center"/>
              <w:rPr>
                <w:rFonts w:eastAsia="Times New Roman"/>
                <w:color w:val="000000"/>
                <w:sz w:val="20"/>
                <w:szCs w:val="20"/>
                <w:lang w:eastAsia="pl-PL"/>
              </w:rPr>
            </w:pPr>
            <w:r>
              <w:rPr>
                <w:rFonts w:eastAsia="Times New Roman"/>
                <w:color w:val="000000"/>
                <w:sz w:val="20"/>
                <w:szCs w:val="20"/>
                <w:lang w:eastAsia="pl-PL"/>
              </w:rPr>
              <w:t>14</w:t>
            </w:r>
          </w:p>
        </w:tc>
      </w:tr>
      <w:tr w:rsidR="00EA1C80" w:rsidRPr="00494870" w14:paraId="138AB78D" w14:textId="77777777" w:rsidTr="00B042E1">
        <w:trPr>
          <w:trHeight w:val="441"/>
          <w:jc w:val="center"/>
        </w:trPr>
        <w:tc>
          <w:tcPr>
            <w:tcW w:w="5604" w:type="dxa"/>
            <w:vAlign w:val="center"/>
          </w:tcPr>
          <w:p w14:paraId="66F28402" w14:textId="059AA8AE" w:rsidR="00EA1C80" w:rsidRPr="00494870" w:rsidRDefault="00494870" w:rsidP="00B042E1">
            <w:pPr>
              <w:spacing w:after="0"/>
              <w:jc w:val="left"/>
              <w:rPr>
                <w:rFonts w:eastAsia="Times New Roman"/>
                <w:color w:val="000000"/>
                <w:sz w:val="20"/>
                <w:szCs w:val="20"/>
                <w:lang w:eastAsia="pl-PL"/>
              </w:rPr>
            </w:pPr>
            <w:r w:rsidRPr="00494870">
              <w:rPr>
                <w:rFonts w:eastAsia="Times New Roman"/>
                <w:color w:val="000000"/>
                <w:sz w:val="20"/>
                <w:szCs w:val="20"/>
                <w:lang w:eastAsia="pl-PL"/>
              </w:rPr>
              <w:t>Liczba spotkań grup roboczych/grup diagnostyczno-pomocowych</w:t>
            </w:r>
          </w:p>
        </w:tc>
        <w:tc>
          <w:tcPr>
            <w:tcW w:w="1193" w:type="dxa"/>
            <w:shd w:val="clear" w:color="auto" w:fill="auto"/>
            <w:noWrap/>
            <w:vAlign w:val="center"/>
          </w:tcPr>
          <w:p w14:paraId="00BF1BEB" w14:textId="4122F91B" w:rsidR="00EA1C80" w:rsidRPr="00494870" w:rsidRDefault="00494870" w:rsidP="00B042E1">
            <w:pPr>
              <w:spacing w:after="0"/>
              <w:jc w:val="center"/>
              <w:rPr>
                <w:rFonts w:eastAsia="Times New Roman"/>
                <w:color w:val="000000"/>
                <w:sz w:val="20"/>
                <w:szCs w:val="20"/>
                <w:lang w:eastAsia="pl-PL"/>
              </w:rPr>
            </w:pPr>
            <w:r w:rsidRPr="00494870">
              <w:rPr>
                <w:rFonts w:eastAsia="Times New Roman"/>
                <w:color w:val="000000"/>
                <w:sz w:val="20"/>
                <w:szCs w:val="20"/>
                <w:lang w:eastAsia="pl-PL"/>
              </w:rPr>
              <w:t>23</w:t>
            </w:r>
          </w:p>
        </w:tc>
        <w:tc>
          <w:tcPr>
            <w:tcW w:w="989" w:type="dxa"/>
            <w:vAlign w:val="center"/>
          </w:tcPr>
          <w:p w14:paraId="3E9EBC05" w14:textId="667BED8E" w:rsidR="00EA1C80" w:rsidRPr="00494870" w:rsidRDefault="00494870" w:rsidP="00B042E1">
            <w:pPr>
              <w:spacing w:after="0"/>
              <w:jc w:val="center"/>
              <w:rPr>
                <w:rFonts w:eastAsia="Times New Roman"/>
                <w:color w:val="000000"/>
                <w:sz w:val="20"/>
                <w:szCs w:val="20"/>
                <w:lang w:eastAsia="pl-PL"/>
              </w:rPr>
            </w:pPr>
            <w:r w:rsidRPr="00494870">
              <w:rPr>
                <w:rFonts w:eastAsia="Times New Roman"/>
                <w:color w:val="000000"/>
                <w:sz w:val="20"/>
                <w:szCs w:val="20"/>
                <w:lang w:eastAsia="pl-PL"/>
              </w:rPr>
              <w:t>41</w:t>
            </w:r>
          </w:p>
        </w:tc>
        <w:tc>
          <w:tcPr>
            <w:tcW w:w="989" w:type="dxa"/>
            <w:vAlign w:val="center"/>
          </w:tcPr>
          <w:p w14:paraId="6A9FE7C1" w14:textId="1E9C7F89" w:rsidR="00EA1C80" w:rsidRPr="00494870" w:rsidRDefault="00494870" w:rsidP="00B042E1">
            <w:pPr>
              <w:spacing w:after="0"/>
              <w:jc w:val="center"/>
              <w:rPr>
                <w:rFonts w:eastAsia="Times New Roman"/>
                <w:color w:val="000000"/>
                <w:sz w:val="20"/>
                <w:szCs w:val="20"/>
                <w:lang w:eastAsia="pl-PL"/>
              </w:rPr>
            </w:pPr>
            <w:r w:rsidRPr="00494870">
              <w:rPr>
                <w:rFonts w:eastAsia="Times New Roman"/>
                <w:color w:val="000000"/>
                <w:sz w:val="20"/>
                <w:szCs w:val="20"/>
                <w:lang w:eastAsia="pl-PL"/>
              </w:rPr>
              <w:t>37</w:t>
            </w:r>
          </w:p>
        </w:tc>
      </w:tr>
    </w:tbl>
    <w:p w14:paraId="3142B6BC" w14:textId="303A349D" w:rsidR="00EA1C80" w:rsidRPr="00494870" w:rsidRDefault="00EA1C80" w:rsidP="008715AE">
      <w:pPr>
        <w:spacing w:line="276" w:lineRule="auto"/>
      </w:pPr>
      <w:r w:rsidRPr="00494870">
        <w:rPr>
          <w:smallCaps/>
          <w:sz w:val="20"/>
        </w:rPr>
        <w:t>Źródło: Opracowanie własne na podstawie danych Zespołu Interdyscyplinarnego.</w:t>
      </w:r>
    </w:p>
    <w:p w14:paraId="4320DC6B" w14:textId="13C7A83D" w:rsidR="00E36043" w:rsidRPr="00494870" w:rsidRDefault="00494870" w:rsidP="008715AE">
      <w:pPr>
        <w:spacing w:line="276" w:lineRule="auto"/>
      </w:pPr>
      <w:r w:rsidRPr="00494870">
        <w:t>W 2023 roku Zespół Interdyscyplinarny spotkał się 5 razy, funkcjonowało w tym czasie 14 grup roboczych/grup diagnostyczno-pomocowych, które spotykały się 37 razy. W porównaniu do 2021 roku liczba funkcjonujących grup zmniejszyła się o 4, natomiast liczba ich spotkań wzrosła o 14.</w:t>
      </w:r>
    </w:p>
    <w:p w14:paraId="2E1484EC" w14:textId="1F5623C2" w:rsidR="00F60997" w:rsidRPr="00E36043" w:rsidRDefault="00BE5F29" w:rsidP="00BC0B30">
      <w:pPr>
        <w:spacing w:line="276" w:lineRule="auto"/>
      </w:pPr>
      <w:r w:rsidRPr="00494870">
        <w:t xml:space="preserve">Powyższe informacje mogą wskazywać na przybliżoną skalę zjawiska przemocy domowej </w:t>
      </w:r>
      <w:r w:rsidRPr="00494870">
        <w:br/>
        <w:t xml:space="preserve">w Gminie </w:t>
      </w:r>
      <w:r w:rsidR="00494870" w:rsidRPr="00494870">
        <w:t>Czarna Dąbrówka</w:t>
      </w:r>
      <w:r w:rsidR="00D95BDB" w:rsidRPr="00494870">
        <w:t>.</w:t>
      </w:r>
      <w:r w:rsidRPr="00494870">
        <w:t xml:space="preserve"> Należy jednak pamiętać, że dane pochodzące ze sprawozdań instytucji dotyczą rodzin, w których problem ten stwierdzono. Niemniej jednak zagrożeni przemocą domową teoretycznie </w:t>
      </w:r>
      <w:r w:rsidRPr="00E36043">
        <w:t xml:space="preserve">są wszyscy mieszkańcy – ze względu na dynamikę ich sytuacji rodzinnej, społecznej czy zawodowej, a także zmienność otoczenia. </w:t>
      </w:r>
    </w:p>
    <w:p w14:paraId="14495C88" w14:textId="02DBCD65" w:rsidR="00770F17" w:rsidRPr="00E36043" w:rsidRDefault="00770F17" w:rsidP="00770F17">
      <w:pPr>
        <w:pStyle w:val="Nagwek2"/>
      </w:pPr>
      <w:bookmarkStart w:id="11" w:name="_Toc159227916"/>
      <w:r w:rsidRPr="00E36043">
        <w:t>4.2. Diagnoza zjawiska przemocy domowej w świetle badań ankietowych</w:t>
      </w:r>
      <w:bookmarkEnd w:id="11"/>
    </w:p>
    <w:p w14:paraId="574178E9" w14:textId="105540B0" w:rsidR="00DF0EB7" w:rsidRPr="00C65998" w:rsidRDefault="00DF0EB7" w:rsidP="00DF0EB7">
      <w:pPr>
        <w:spacing w:line="276" w:lineRule="auto"/>
      </w:pPr>
      <w:r w:rsidRPr="00C65998">
        <w:t xml:space="preserve">W celu pogłębienia diagnozy zjawiska przemocy w rodzinie w Gminie </w:t>
      </w:r>
      <w:r w:rsidR="00C65998" w:rsidRPr="00C65998">
        <w:t>Czarna Dąbrówka</w:t>
      </w:r>
      <w:r w:rsidRPr="00C65998">
        <w:t xml:space="preserve"> przeprowadzono badanie ankietowe, w którym wzięło udział 1</w:t>
      </w:r>
      <w:r w:rsidR="00C65998" w:rsidRPr="00C65998">
        <w:t>06</w:t>
      </w:r>
      <w:r w:rsidRPr="00C65998">
        <w:t xml:space="preserve"> dorosłych mieszkańców oraz </w:t>
      </w:r>
      <w:r w:rsidR="00C65998" w:rsidRPr="00C65998">
        <w:t>101</w:t>
      </w:r>
      <w:r w:rsidRPr="00C65998">
        <w:t xml:space="preserve"> uczniów szkół gminnych.</w:t>
      </w:r>
    </w:p>
    <w:p w14:paraId="05C8743D" w14:textId="77777777" w:rsidR="00DF0EB7" w:rsidRPr="00C65998" w:rsidRDefault="00DF0EB7" w:rsidP="00DF0EB7">
      <w:pPr>
        <w:shd w:val="clear" w:color="auto" w:fill="E7E6E6" w:themeFill="background2"/>
        <w:spacing w:line="276" w:lineRule="auto"/>
        <w:rPr>
          <w:b/>
          <w:bCs/>
        </w:rPr>
      </w:pPr>
      <w:r w:rsidRPr="00C65998">
        <w:rPr>
          <w:b/>
          <w:bCs/>
        </w:rPr>
        <w:t>Wyniki badania ankietowego dorosłych</w:t>
      </w:r>
    </w:p>
    <w:p w14:paraId="762009B8" w14:textId="77777777" w:rsidR="00DF0EB7" w:rsidRPr="00C65998" w:rsidRDefault="00DF0EB7" w:rsidP="00DF0EB7">
      <w:pPr>
        <w:spacing w:line="276" w:lineRule="auto"/>
      </w:pPr>
      <w:r w:rsidRPr="00C65998">
        <w:t xml:space="preserve">Definicja przemocy jest bardzo szeroka i może obejmować wiele </w:t>
      </w:r>
      <w:proofErr w:type="spellStart"/>
      <w:r w:rsidRPr="00C65998">
        <w:t>zachowań</w:t>
      </w:r>
      <w:proofErr w:type="spellEnd"/>
      <w:r w:rsidRPr="00C65998">
        <w:t xml:space="preserve">, które narażają osoby jej doświadczające na niebezpieczeństwo utraty życia lub zdrowia; naruszają ich godność, nietykalność cielesną bądź wolność; powodują szkody na ich zdrowiu fizycznym lub psychicznym, a także wywołują cierpienia i krzywdy moralne. Respondenci zostali poproszeni o dokonanie oceny, czy i w jakim stopniu uważają określone zachowania za przejaw przemocy domowej. </w:t>
      </w:r>
    </w:p>
    <w:p w14:paraId="3C44CE31" w14:textId="325B65CC" w:rsidR="00C65998" w:rsidRPr="00C65998" w:rsidRDefault="00C65998" w:rsidP="00DF0EB7">
      <w:pPr>
        <w:spacing w:line="276" w:lineRule="auto"/>
      </w:pPr>
      <w:r w:rsidRPr="00C65998">
        <w:t>W świetle wyników badania, z przemocą domową najczęściej identyfikowane jest bicie, na które w sposób zdecydowany wskazało 75,2% respondentów, a w dalszej kolejności grożenie (68,6%), wymuszanie pożycia seksualnego lub innych praktyk seksualnych (68,4%), szantaż emocjonalny (68,4%) oraz poniżanie (64,7%). Mniej niż 60,0% badanych wskazał</w:t>
      </w:r>
      <w:r w:rsidR="00A14DDE">
        <w:t>o</w:t>
      </w:r>
      <w:r w:rsidRPr="00C65998">
        <w:t xml:space="preserve"> na zaniedbywanie osób niesamodzielnych (57,0%), popychanie (56,0%), zamykanie w pokoju (55,6%), ograniczanie kontaktów z innymi ludźmi (55,4%) i wyzywanie (53,4%). Najmniej osób zdecydowanie za przemoc uważa wydzielanie lub odbieranie pieniędzy (40,2%).</w:t>
      </w:r>
    </w:p>
    <w:p w14:paraId="449735D9" w14:textId="4D081C5C" w:rsidR="00C65998" w:rsidRPr="00C65998" w:rsidRDefault="00C65998" w:rsidP="00DF0EB7">
      <w:pPr>
        <w:spacing w:line="276" w:lineRule="auto"/>
      </w:pPr>
      <w:r w:rsidRPr="00C65998">
        <w:t xml:space="preserve">Rozkład odpowiedzi na powyższe pytanie wskazuje na to, że bardziej jednoznacznie za przemoc uznawane są jej przejawy fizyczne i seksualne, natomiast nieco mniejsze odsetki osób za przemoc uważają w sposób jednoznaczny jej przejawy psychiczne, ekonomiczne czy formy zaniedbania. Prawdopodobnie ma to związek z potocznym rozumieniem przemocy, </w:t>
      </w:r>
      <w:r w:rsidRPr="00C65998">
        <w:lastRenderedPageBreak/>
        <w:t xml:space="preserve">odnoszącym ją najczęściej do jej fizycznej formy. Pozostałe rodzaje mogą znajdować się na dalszym planie również z tego względu, że trudno jest przyznać się przed samym sobą do </w:t>
      </w:r>
      <w:proofErr w:type="spellStart"/>
      <w:r w:rsidRPr="00C65998">
        <w:t>zachowań</w:t>
      </w:r>
      <w:proofErr w:type="spellEnd"/>
      <w:r w:rsidRPr="00C65998">
        <w:t xml:space="preserve"> </w:t>
      </w:r>
      <w:proofErr w:type="spellStart"/>
      <w:r w:rsidRPr="00C65998">
        <w:t>przemocowych</w:t>
      </w:r>
      <w:proofErr w:type="spellEnd"/>
      <w:r w:rsidRPr="00C65998">
        <w:t xml:space="preserve">, które towarzyszą nam w codziennym życiu i w odbiorze społecznym nie zawsze są traktowane jako przejaw przemocy. </w:t>
      </w:r>
    </w:p>
    <w:p w14:paraId="4621D593" w14:textId="58428240" w:rsidR="00DF0EB7" w:rsidRPr="00AA2726" w:rsidRDefault="00DF0EB7" w:rsidP="00DF0EB7">
      <w:pPr>
        <w:spacing w:after="200" w:line="276" w:lineRule="auto"/>
        <w:jc w:val="center"/>
        <w:rPr>
          <w:b/>
          <w:bCs/>
          <w:spacing w:val="5"/>
          <w:sz w:val="20"/>
          <w:szCs w:val="18"/>
        </w:rPr>
      </w:pPr>
      <w:r w:rsidRPr="00AA2726">
        <w:rPr>
          <w:b/>
          <w:bCs/>
          <w:spacing w:val="5"/>
          <w:sz w:val="20"/>
          <w:szCs w:val="18"/>
        </w:rPr>
        <w:t xml:space="preserve">Tabela </w:t>
      </w:r>
      <w:r w:rsidRPr="00AA2726">
        <w:rPr>
          <w:b/>
          <w:bCs/>
          <w:spacing w:val="5"/>
          <w:sz w:val="20"/>
          <w:szCs w:val="18"/>
        </w:rPr>
        <w:fldChar w:fldCharType="begin"/>
      </w:r>
      <w:r w:rsidRPr="00AA2726">
        <w:rPr>
          <w:b/>
          <w:bCs/>
          <w:spacing w:val="5"/>
          <w:sz w:val="20"/>
          <w:szCs w:val="18"/>
        </w:rPr>
        <w:instrText xml:space="preserve"> SEQ Tabela \* ARABIC </w:instrText>
      </w:r>
      <w:r w:rsidRPr="00AA2726">
        <w:rPr>
          <w:b/>
          <w:bCs/>
          <w:spacing w:val="5"/>
          <w:sz w:val="20"/>
          <w:szCs w:val="18"/>
        </w:rPr>
        <w:fldChar w:fldCharType="separate"/>
      </w:r>
      <w:r w:rsidR="00DC7D38">
        <w:rPr>
          <w:b/>
          <w:bCs/>
          <w:noProof/>
          <w:spacing w:val="5"/>
          <w:sz w:val="20"/>
          <w:szCs w:val="18"/>
        </w:rPr>
        <w:t>7</w:t>
      </w:r>
      <w:r w:rsidRPr="00AA2726">
        <w:rPr>
          <w:b/>
          <w:bCs/>
          <w:spacing w:val="5"/>
          <w:sz w:val="20"/>
          <w:szCs w:val="18"/>
        </w:rPr>
        <w:fldChar w:fldCharType="end"/>
      </w:r>
      <w:r w:rsidRPr="00AA2726">
        <w:rPr>
          <w:b/>
          <w:bCs/>
          <w:spacing w:val="5"/>
          <w:sz w:val="20"/>
          <w:szCs w:val="18"/>
        </w:rPr>
        <w:t xml:space="preserve">. Które z poniższych </w:t>
      </w:r>
      <w:proofErr w:type="spellStart"/>
      <w:r w:rsidRPr="00AA2726">
        <w:rPr>
          <w:b/>
          <w:bCs/>
          <w:spacing w:val="5"/>
          <w:sz w:val="20"/>
          <w:szCs w:val="18"/>
        </w:rPr>
        <w:t>zachowań</w:t>
      </w:r>
      <w:proofErr w:type="spellEnd"/>
      <w:r w:rsidRPr="00AA2726">
        <w:rPr>
          <w:b/>
          <w:bCs/>
          <w:spacing w:val="5"/>
          <w:sz w:val="20"/>
          <w:szCs w:val="18"/>
        </w:rPr>
        <w:t xml:space="preserve"> wobec członka rodziny stanowi, w Pana/i opinii, przemoc domową?</w:t>
      </w:r>
    </w:p>
    <w:tbl>
      <w:tblPr>
        <w:tblStyle w:val="Siatkatabelijasna"/>
        <w:tblW w:w="9124" w:type="dxa"/>
        <w:tblLook w:val="04A0" w:firstRow="1" w:lastRow="0" w:firstColumn="1" w:lastColumn="0" w:noHBand="0" w:noVBand="1"/>
      </w:tblPr>
      <w:tblGrid>
        <w:gridCol w:w="3473"/>
        <w:gridCol w:w="1317"/>
        <w:gridCol w:w="936"/>
        <w:gridCol w:w="936"/>
        <w:gridCol w:w="1317"/>
        <w:gridCol w:w="1145"/>
      </w:tblGrid>
      <w:tr w:rsidR="00DF0EB7" w:rsidRPr="00AA2726" w14:paraId="4786D03D" w14:textId="77777777" w:rsidTr="00C65998">
        <w:trPr>
          <w:trHeight w:val="634"/>
        </w:trPr>
        <w:tc>
          <w:tcPr>
            <w:tcW w:w="3473" w:type="dxa"/>
            <w:shd w:val="clear" w:color="auto" w:fill="F2F2F2" w:themeFill="background1" w:themeFillShade="F2"/>
            <w:vAlign w:val="center"/>
            <w:hideMark/>
          </w:tcPr>
          <w:p w14:paraId="1B0B3A74" w14:textId="77777777" w:rsidR="00DF0EB7" w:rsidRPr="00AA2726" w:rsidRDefault="00DF0EB7" w:rsidP="00774310">
            <w:pPr>
              <w:spacing w:after="0"/>
              <w:jc w:val="center"/>
              <w:rPr>
                <w:rFonts w:eastAsia="Times New Roman" w:cs="Calibri"/>
                <w:b/>
                <w:bCs/>
                <w:color w:val="000000"/>
                <w:sz w:val="18"/>
                <w:szCs w:val="20"/>
                <w:lang w:eastAsia="pl-PL"/>
              </w:rPr>
            </w:pPr>
            <w:r w:rsidRPr="00AA2726">
              <w:rPr>
                <w:rFonts w:eastAsia="Times New Roman" w:cs="Calibri"/>
                <w:b/>
                <w:bCs/>
                <w:color w:val="000000"/>
                <w:sz w:val="18"/>
                <w:szCs w:val="20"/>
                <w:lang w:eastAsia="pl-PL"/>
              </w:rPr>
              <w:t>Wyszczególnienie</w:t>
            </w:r>
          </w:p>
        </w:tc>
        <w:tc>
          <w:tcPr>
            <w:tcW w:w="1317" w:type="dxa"/>
            <w:shd w:val="clear" w:color="auto" w:fill="F2F2F2" w:themeFill="background1" w:themeFillShade="F2"/>
            <w:vAlign w:val="center"/>
            <w:hideMark/>
          </w:tcPr>
          <w:p w14:paraId="18CE23A6" w14:textId="77777777" w:rsidR="00DF0EB7" w:rsidRPr="00AA2726" w:rsidRDefault="00DF0EB7" w:rsidP="00774310">
            <w:pPr>
              <w:spacing w:after="0"/>
              <w:jc w:val="center"/>
              <w:rPr>
                <w:rFonts w:eastAsia="Times New Roman" w:cs="Calibri"/>
                <w:b/>
                <w:bCs/>
                <w:color w:val="000000"/>
                <w:sz w:val="18"/>
                <w:szCs w:val="20"/>
                <w:lang w:eastAsia="pl-PL"/>
              </w:rPr>
            </w:pPr>
            <w:r w:rsidRPr="00AA2726">
              <w:rPr>
                <w:rFonts w:eastAsia="Times New Roman" w:cs="Calibri"/>
                <w:b/>
                <w:bCs/>
                <w:color w:val="000000"/>
                <w:sz w:val="18"/>
                <w:szCs w:val="20"/>
                <w:lang w:eastAsia="pl-PL"/>
              </w:rPr>
              <w:t>Zdecydowanie tak</w:t>
            </w:r>
          </w:p>
        </w:tc>
        <w:tc>
          <w:tcPr>
            <w:tcW w:w="936" w:type="dxa"/>
            <w:shd w:val="clear" w:color="auto" w:fill="F2F2F2" w:themeFill="background1" w:themeFillShade="F2"/>
            <w:vAlign w:val="center"/>
            <w:hideMark/>
          </w:tcPr>
          <w:p w14:paraId="373A50ED" w14:textId="77777777" w:rsidR="00DF0EB7" w:rsidRPr="00AA2726" w:rsidRDefault="00DF0EB7" w:rsidP="00774310">
            <w:pPr>
              <w:spacing w:after="0"/>
              <w:jc w:val="center"/>
              <w:rPr>
                <w:rFonts w:eastAsia="Times New Roman" w:cs="Calibri"/>
                <w:b/>
                <w:bCs/>
                <w:color w:val="000000"/>
                <w:sz w:val="18"/>
                <w:szCs w:val="20"/>
                <w:lang w:eastAsia="pl-PL"/>
              </w:rPr>
            </w:pPr>
            <w:r w:rsidRPr="00AA2726">
              <w:rPr>
                <w:rFonts w:eastAsia="Times New Roman" w:cs="Calibri"/>
                <w:b/>
                <w:bCs/>
                <w:color w:val="000000"/>
                <w:sz w:val="18"/>
                <w:szCs w:val="20"/>
                <w:lang w:eastAsia="pl-PL"/>
              </w:rPr>
              <w:t>Raczej tak</w:t>
            </w:r>
          </w:p>
        </w:tc>
        <w:tc>
          <w:tcPr>
            <w:tcW w:w="936" w:type="dxa"/>
            <w:shd w:val="clear" w:color="auto" w:fill="F2F2F2" w:themeFill="background1" w:themeFillShade="F2"/>
            <w:vAlign w:val="center"/>
            <w:hideMark/>
          </w:tcPr>
          <w:p w14:paraId="533F61B9" w14:textId="77777777" w:rsidR="00DF0EB7" w:rsidRPr="00AA2726" w:rsidRDefault="00DF0EB7" w:rsidP="00774310">
            <w:pPr>
              <w:spacing w:after="0"/>
              <w:jc w:val="center"/>
              <w:rPr>
                <w:rFonts w:eastAsia="Times New Roman" w:cs="Calibri"/>
                <w:b/>
                <w:bCs/>
                <w:color w:val="000000"/>
                <w:sz w:val="18"/>
                <w:szCs w:val="20"/>
                <w:lang w:eastAsia="pl-PL"/>
              </w:rPr>
            </w:pPr>
            <w:r w:rsidRPr="00AA2726">
              <w:rPr>
                <w:rFonts w:eastAsia="Times New Roman" w:cs="Calibri"/>
                <w:b/>
                <w:bCs/>
                <w:color w:val="000000"/>
                <w:sz w:val="18"/>
                <w:szCs w:val="20"/>
                <w:lang w:eastAsia="pl-PL"/>
              </w:rPr>
              <w:t>Raczej nie</w:t>
            </w:r>
          </w:p>
        </w:tc>
        <w:tc>
          <w:tcPr>
            <w:tcW w:w="1317" w:type="dxa"/>
            <w:shd w:val="clear" w:color="auto" w:fill="F2F2F2" w:themeFill="background1" w:themeFillShade="F2"/>
            <w:vAlign w:val="center"/>
            <w:hideMark/>
          </w:tcPr>
          <w:p w14:paraId="4194D6F1" w14:textId="77777777" w:rsidR="00DF0EB7" w:rsidRPr="00AA2726" w:rsidRDefault="00DF0EB7" w:rsidP="00774310">
            <w:pPr>
              <w:spacing w:after="0"/>
              <w:jc w:val="center"/>
              <w:rPr>
                <w:rFonts w:eastAsia="Times New Roman" w:cs="Calibri"/>
                <w:b/>
                <w:bCs/>
                <w:color w:val="000000"/>
                <w:sz w:val="18"/>
                <w:szCs w:val="20"/>
                <w:lang w:eastAsia="pl-PL"/>
              </w:rPr>
            </w:pPr>
            <w:r w:rsidRPr="00AA2726">
              <w:rPr>
                <w:rFonts w:eastAsia="Times New Roman" w:cs="Calibri"/>
                <w:b/>
                <w:bCs/>
                <w:color w:val="000000"/>
                <w:sz w:val="18"/>
                <w:szCs w:val="20"/>
                <w:lang w:eastAsia="pl-PL"/>
              </w:rPr>
              <w:t>Zdecydowanie nie</w:t>
            </w:r>
          </w:p>
        </w:tc>
        <w:tc>
          <w:tcPr>
            <w:tcW w:w="1145" w:type="dxa"/>
            <w:shd w:val="clear" w:color="auto" w:fill="F2F2F2" w:themeFill="background1" w:themeFillShade="F2"/>
            <w:vAlign w:val="center"/>
            <w:hideMark/>
          </w:tcPr>
          <w:p w14:paraId="0606A223" w14:textId="77777777" w:rsidR="00DF0EB7" w:rsidRPr="00AA2726" w:rsidRDefault="00DF0EB7" w:rsidP="00774310">
            <w:pPr>
              <w:spacing w:after="0"/>
              <w:jc w:val="center"/>
              <w:rPr>
                <w:rFonts w:eastAsia="Times New Roman" w:cs="Calibri"/>
                <w:b/>
                <w:bCs/>
                <w:color w:val="000000"/>
                <w:sz w:val="18"/>
                <w:szCs w:val="20"/>
                <w:lang w:eastAsia="pl-PL"/>
              </w:rPr>
            </w:pPr>
            <w:r w:rsidRPr="00AA2726">
              <w:rPr>
                <w:rFonts w:eastAsia="Times New Roman" w:cs="Calibri"/>
                <w:b/>
                <w:bCs/>
                <w:color w:val="000000"/>
                <w:sz w:val="18"/>
                <w:szCs w:val="20"/>
                <w:lang w:eastAsia="pl-PL"/>
              </w:rPr>
              <w:t>Trudno powiedzieć</w:t>
            </w:r>
          </w:p>
        </w:tc>
      </w:tr>
      <w:tr w:rsidR="00AA2726" w:rsidRPr="00AA2726" w14:paraId="17D08647" w14:textId="77777777" w:rsidTr="00C65998">
        <w:trPr>
          <w:trHeight w:val="623"/>
        </w:trPr>
        <w:tc>
          <w:tcPr>
            <w:tcW w:w="3473" w:type="dxa"/>
            <w:vAlign w:val="center"/>
            <w:hideMark/>
          </w:tcPr>
          <w:p w14:paraId="19EF7E7E" w14:textId="33903433"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Wyzywanie (n=103)</w:t>
            </w:r>
          </w:p>
        </w:tc>
        <w:tc>
          <w:tcPr>
            <w:tcW w:w="1317" w:type="dxa"/>
            <w:vAlign w:val="center"/>
          </w:tcPr>
          <w:p w14:paraId="13D46272" w14:textId="28D58FBE"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53,4%</w:t>
            </w:r>
          </w:p>
        </w:tc>
        <w:tc>
          <w:tcPr>
            <w:tcW w:w="936" w:type="dxa"/>
            <w:vAlign w:val="center"/>
          </w:tcPr>
          <w:p w14:paraId="55D16B81" w14:textId="23F82D23"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23,3%</w:t>
            </w:r>
          </w:p>
        </w:tc>
        <w:tc>
          <w:tcPr>
            <w:tcW w:w="936" w:type="dxa"/>
            <w:vAlign w:val="center"/>
          </w:tcPr>
          <w:p w14:paraId="5E1627A0" w14:textId="02E86BA3"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7,8%</w:t>
            </w:r>
          </w:p>
        </w:tc>
        <w:tc>
          <w:tcPr>
            <w:tcW w:w="1317" w:type="dxa"/>
            <w:vAlign w:val="center"/>
          </w:tcPr>
          <w:p w14:paraId="12FB1752" w14:textId="2976107A"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13,6%</w:t>
            </w:r>
          </w:p>
        </w:tc>
        <w:tc>
          <w:tcPr>
            <w:tcW w:w="1145" w:type="dxa"/>
            <w:vAlign w:val="center"/>
          </w:tcPr>
          <w:p w14:paraId="45BA515F" w14:textId="3162DE02"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1,9%</w:t>
            </w:r>
          </w:p>
        </w:tc>
      </w:tr>
      <w:tr w:rsidR="00AA2726" w:rsidRPr="00AA2726" w14:paraId="2CF71D4B" w14:textId="77777777" w:rsidTr="00C65998">
        <w:trPr>
          <w:trHeight w:val="623"/>
        </w:trPr>
        <w:tc>
          <w:tcPr>
            <w:tcW w:w="3473" w:type="dxa"/>
            <w:vAlign w:val="center"/>
            <w:hideMark/>
          </w:tcPr>
          <w:p w14:paraId="35BC0053" w14:textId="5EE94BC9"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Popychanie (n=100)</w:t>
            </w:r>
          </w:p>
        </w:tc>
        <w:tc>
          <w:tcPr>
            <w:tcW w:w="1317" w:type="dxa"/>
            <w:vAlign w:val="center"/>
          </w:tcPr>
          <w:p w14:paraId="08654247" w14:textId="38EBBA5C"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56,0%</w:t>
            </w:r>
          </w:p>
        </w:tc>
        <w:tc>
          <w:tcPr>
            <w:tcW w:w="936" w:type="dxa"/>
            <w:vAlign w:val="center"/>
          </w:tcPr>
          <w:p w14:paraId="2FAC5444" w14:textId="465927C6"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23,0%</w:t>
            </w:r>
          </w:p>
        </w:tc>
        <w:tc>
          <w:tcPr>
            <w:tcW w:w="936" w:type="dxa"/>
            <w:vAlign w:val="center"/>
          </w:tcPr>
          <w:p w14:paraId="01299092" w14:textId="6557B44A"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5,0%</w:t>
            </w:r>
          </w:p>
        </w:tc>
        <w:tc>
          <w:tcPr>
            <w:tcW w:w="1317" w:type="dxa"/>
            <w:vAlign w:val="center"/>
          </w:tcPr>
          <w:p w14:paraId="329BD8AD" w14:textId="70AC6128"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14,0%</w:t>
            </w:r>
          </w:p>
        </w:tc>
        <w:tc>
          <w:tcPr>
            <w:tcW w:w="1145" w:type="dxa"/>
            <w:vAlign w:val="center"/>
          </w:tcPr>
          <w:p w14:paraId="1FD44210" w14:textId="2018396A"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2,0%</w:t>
            </w:r>
          </w:p>
        </w:tc>
      </w:tr>
      <w:tr w:rsidR="00AA2726" w:rsidRPr="00AA2726" w14:paraId="6B2F1D9B" w14:textId="77777777" w:rsidTr="00C65998">
        <w:trPr>
          <w:trHeight w:val="623"/>
        </w:trPr>
        <w:tc>
          <w:tcPr>
            <w:tcW w:w="3473" w:type="dxa"/>
            <w:vAlign w:val="center"/>
            <w:hideMark/>
          </w:tcPr>
          <w:p w14:paraId="1F2B8E4B" w14:textId="1364111D"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Grożenie (n=102)</w:t>
            </w:r>
          </w:p>
        </w:tc>
        <w:tc>
          <w:tcPr>
            <w:tcW w:w="1317" w:type="dxa"/>
            <w:vAlign w:val="center"/>
          </w:tcPr>
          <w:p w14:paraId="64FE8C61" w14:textId="5C5F50FA"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68,6%</w:t>
            </w:r>
          </w:p>
        </w:tc>
        <w:tc>
          <w:tcPr>
            <w:tcW w:w="936" w:type="dxa"/>
            <w:vAlign w:val="center"/>
          </w:tcPr>
          <w:p w14:paraId="145C3F1E" w14:textId="4FB26CDF"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12,7%</w:t>
            </w:r>
          </w:p>
        </w:tc>
        <w:tc>
          <w:tcPr>
            <w:tcW w:w="936" w:type="dxa"/>
            <w:vAlign w:val="center"/>
          </w:tcPr>
          <w:p w14:paraId="31EE23D6" w14:textId="0B078FFD"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1,0%</w:t>
            </w:r>
          </w:p>
        </w:tc>
        <w:tc>
          <w:tcPr>
            <w:tcW w:w="1317" w:type="dxa"/>
            <w:vAlign w:val="center"/>
          </w:tcPr>
          <w:p w14:paraId="17E19C97" w14:textId="3C2BA2BE"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16,7%</w:t>
            </w:r>
          </w:p>
        </w:tc>
        <w:tc>
          <w:tcPr>
            <w:tcW w:w="1145" w:type="dxa"/>
            <w:vAlign w:val="center"/>
          </w:tcPr>
          <w:p w14:paraId="45410A26" w14:textId="710F37F3"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1,0%</w:t>
            </w:r>
          </w:p>
        </w:tc>
      </w:tr>
      <w:tr w:rsidR="00AA2726" w:rsidRPr="00AA2726" w14:paraId="3AE2E9CE" w14:textId="77777777" w:rsidTr="00C65998">
        <w:trPr>
          <w:trHeight w:val="623"/>
        </w:trPr>
        <w:tc>
          <w:tcPr>
            <w:tcW w:w="3473" w:type="dxa"/>
            <w:vAlign w:val="center"/>
            <w:hideMark/>
          </w:tcPr>
          <w:p w14:paraId="098FC04B" w14:textId="69EE98AE"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Poniżanie (n=102)</w:t>
            </w:r>
          </w:p>
        </w:tc>
        <w:tc>
          <w:tcPr>
            <w:tcW w:w="1317" w:type="dxa"/>
            <w:vAlign w:val="center"/>
          </w:tcPr>
          <w:p w14:paraId="6AD0AFD2" w14:textId="6FE258D0"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64,7%</w:t>
            </w:r>
          </w:p>
        </w:tc>
        <w:tc>
          <w:tcPr>
            <w:tcW w:w="936" w:type="dxa"/>
            <w:vAlign w:val="center"/>
          </w:tcPr>
          <w:p w14:paraId="62F5FC6E" w14:textId="5976275C"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13,7%</w:t>
            </w:r>
          </w:p>
        </w:tc>
        <w:tc>
          <w:tcPr>
            <w:tcW w:w="936" w:type="dxa"/>
            <w:vAlign w:val="center"/>
          </w:tcPr>
          <w:p w14:paraId="11E1EC98" w14:textId="24D0E1BF"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3,9%</w:t>
            </w:r>
          </w:p>
        </w:tc>
        <w:tc>
          <w:tcPr>
            <w:tcW w:w="1317" w:type="dxa"/>
            <w:vAlign w:val="center"/>
          </w:tcPr>
          <w:p w14:paraId="233E3486" w14:textId="7C711062"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14,7%</w:t>
            </w:r>
          </w:p>
        </w:tc>
        <w:tc>
          <w:tcPr>
            <w:tcW w:w="1145" w:type="dxa"/>
            <w:vAlign w:val="center"/>
          </w:tcPr>
          <w:p w14:paraId="2471C017" w14:textId="188E820E"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2,9%</w:t>
            </w:r>
          </w:p>
        </w:tc>
      </w:tr>
      <w:tr w:rsidR="00AA2726" w:rsidRPr="00AA2726" w14:paraId="453B6FAC" w14:textId="77777777" w:rsidTr="00C65998">
        <w:trPr>
          <w:trHeight w:val="623"/>
        </w:trPr>
        <w:tc>
          <w:tcPr>
            <w:tcW w:w="3473" w:type="dxa"/>
            <w:vAlign w:val="center"/>
            <w:hideMark/>
          </w:tcPr>
          <w:p w14:paraId="2E304733" w14:textId="7FF01034"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Wydzielanie lub odbieranie pieniędzy (n=97)</w:t>
            </w:r>
          </w:p>
        </w:tc>
        <w:tc>
          <w:tcPr>
            <w:tcW w:w="1317" w:type="dxa"/>
            <w:vAlign w:val="center"/>
          </w:tcPr>
          <w:p w14:paraId="0D282E52" w14:textId="2E200FB4"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40,2%</w:t>
            </w:r>
          </w:p>
        </w:tc>
        <w:tc>
          <w:tcPr>
            <w:tcW w:w="936" w:type="dxa"/>
            <w:vAlign w:val="center"/>
          </w:tcPr>
          <w:p w14:paraId="5985BB81" w14:textId="1F074435"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24,7%</w:t>
            </w:r>
          </w:p>
        </w:tc>
        <w:tc>
          <w:tcPr>
            <w:tcW w:w="936" w:type="dxa"/>
            <w:vAlign w:val="center"/>
          </w:tcPr>
          <w:p w14:paraId="7A773B25" w14:textId="74D07A98"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14,4%</w:t>
            </w:r>
          </w:p>
        </w:tc>
        <w:tc>
          <w:tcPr>
            <w:tcW w:w="1317" w:type="dxa"/>
            <w:vAlign w:val="center"/>
          </w:tcPr>
          <w:p w14:paraId="4B25013D" w14:textId="7CFC1526"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15,5%</w:t>
            </w:r>
          </w:p>
        </w:tc>
        <w:tc>
          <w:tcPr>
            <w:tcW w:w="1145" w:type="dxa"/>
            <w:vAlign w:val="center"/>
          </w:tcPr>
          <w:p w14:paraId="65AD524E" w14:textId="6DC43D6D"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5,2%</w:t>
            </w:r>
          </w:p>
        </w:tc>
      </w:tr>
      <w:tr w:rsidR="00AA2726" w:rsidRPr="00AA2726" w14:paraId="3DC0DEE0" w14:textId="77777777" w:rsidTr="00C65998">
        <w:trPr>
          <w:trHeight w:val="623"/>
        </w:trPr>
        <w:tc>
          <w:tcPr>
            <w:tcW w:w="3473" w:type="dxa"/>
            <w:vAlign w:val="center"/>
            <w:hideMark/>
          </w:tcPr>
          <w:p w14:paraId="1438048F" w14:textId="49FB8BCF"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Zaniedbywanie osób niesamodzielnych (n=100)</w:t>
            </w:r>
          </w:p>
        </w:tc>
        <w:tc>
          <w:tcPr>
            <w:tcW w:w="1317" w:type="dxa"/>
            <w:vAlign w:val="center"/>
          </w:tcPr>
          <w:p w14:paraId="4413AB14" w14:textId="1C756AB9"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57,0%</w:t>
            </w:r>
          </w:p>
        </w:tc>
        <w:tc>
          <w:tcPr>
            <w:tcW w:w="936" w:type="dxa"/>
            <w:vAlign w:val="center"/>
          </w:tcPr>
          <w:p w14:paraId="419702E5" w14:textId="5F8BF2E1"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17,0%</w:t>
            </w:r>
          </w:p>
        </w:tc>
        <w:tc>
          <w:tcPr>
            <w:tcW w:w="936" w:type="dxa"/>
            <w:vAlign w:val="center"/>
          </w:tcPr>
          <w:p w14:paraId="5956E2DB" w14:textId="16F17A02"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10,0%</w:t>
            </w:r>
          </w:p>
        </w:tc>
        <w:tc>
          <w:tcPr>
            <w:tcW w:w="1317" w:type="dxa"/>
            <w:vAlign w:val="center"/>
          </w:tcPr>
          <w:p w14:paraId="7549D953" w14:textId="48E25127"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14,0%</w:t>
            </w:r>
          </w:p>
        </w:tc>
        <w:tc>
          <w:tcPr>
            <w:tcW w:w="1145" w:type="dxa"/>
            <w:vAlign w:val="center"/>
          </w:tcPr>
          <w:p w14:paraId="2D234954" w14:textId="2D502860"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2,0%</w:t>
            </w:r>
          </w:p>
        </w:tc>
      </w:tr>
      <w:tr w:rsidR="00AA2726" w:rsidRPr="00AA2726" w14:paraId="2EE327D5" w14:textId="77777777" w:rsidTr="00C65998">
        <w:trPr>
          <w:trHeight w:val="623"/>
        </w:trPr>
        <w:tc>
          <w:tcPr>
            <w:tcW w:w="3473" w:type="dxa"/>
            <w:vAlign w:val="center"/>
            <w:hideMark/>
          </w:tcPr>
          <w:p w14:paraId="2B331C88" w14:textId="7CBC085F"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Zamykanie w pokoju (n=99)</w:t>
            </w:r>
          </w:p>
        </w:tc>
        <w:tc>
          <w:tcPr>
            <w:tcW w:w="1317" w:type="dxa"/>
            <w:vAlign w:val="center"/>
          </w:tcPr>
          <w:p w14:paraId="62DA491F" w14:textId="7729B13B"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55,6%</w:t>
            </w:r>
          </w:p>
        </w:tc>
        <w:tc>
          <w:tcPr>
            <w:tcW w:w="936" w:type="dxa"/>
            <w:vAlign w:val="center"/>
          </w:tcPr>
          <w:p w14:paraId="6B34218C" w14:textId="158113C8"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19,2%</w:t>
            </w:r>
          </w:p>
        </w:tc>
        <w:tc>
          <w:tcPr>
            <w:tcW w:w="936" w:type="dxa"/>
            <w:vAlign w:val="center"/>
          </w:tcPr>
          <w:p w14:paraId="49F7D84B" w14:textId="13E09023"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11,1%</w:t>
            </w:r>
          </w:p>
        </w:tc>
        <w:tc>
          <w:tcPr>
            <w:tcW w:w="1317" w:type="dxa"/>
            <w:vAlign w:val="center"/>
          </w:tcPr>
          <w:p w14:paraId="44318665" w14:textId="29065633"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13,1%</w:t>
            </w:r>
          </w:p>
        </w:tc>
        <w:tc>
          <w:tcPr>
            <w:tcW w:w="1145" w:type="dxa"/>
            <w:vAlign w:val="center"/>
          </w:tcPr>
          <w:p w14:paraId="3AFD9FAB" w14:textId="7325A0F1"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1,0%</w:t>
            </w:r>
          </w:p>
        </w:tc>
      </w:tr>
      <w:tr w:rsidR="00AA2726" w:rsidRPr="00AA2726" w14:paraId="72660529" w14:textId="77777777" w:rsidTr="00C65998">
        <w:trPr>
          <w:trHeight w:val="623"/>
        </w:trPr>
        <w:tc>
          <w:tcPr>
            <w:tcW w:w="3473" w:type="dxa"/>
            <w:vAlign w:val="center"/>
            <w:hideMark/>
          </w:tcPr>
          <w:p w14:paraId="5B7BDF82" w14:textId="1329EE07"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Ograniczanie kontaktów z innymi ludźmi (n=101)</w:t>
            </w:r>
          </w:p>
        </w:tc>
        <w:tc>
          <w:tcPr>
            <w:tcW w:w="1317" w:type="dxa"/>
            <w:vAlign w:val="center"/>
          </w:tcPr>
          <w:p w14:paraId="3A3A62DB" w14:textId="059C2328"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55,4%</w:t>
            </w:r>
          </w:p>
        </w:tc>
        <w:tc>
          <w:tcPr>
            <w:tcW w:w="936" w:type="dxa"/>
            <w:vAlign w:val="center"/>
          </w:tcPr>
          <w:p w14:paraId="6CEF4339" w14:textId="51FD74B2"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17,8%</w:t>
            </w:r>
          </w:p>
        </w:tc>
        <w:tc>
          <w:tcPr>
            <w:tcW w:w="936" w:type="dxa"/>
            <w:vAlign w:val="center"/>
          </w:tcPr>
          <w:p w14:paraId="31F2CF7A" w14:textId="0372AF3A"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11,9%</w:t>
            </w:r>
          </w:p>
        </w:tc>
        <w:tc>
          <w:tcPr>
            <w:tcW w:w="1317" w:type="dxa"/>
            <w:vAlign w:val="center"/>
          </w:tcPr>
          <w:p w14:paraId="4B0E5935" w14:textId="61B90063"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14,9%</w:t>
            </w:r>
          </w:p>
        </w:tc>
        <w:tc>
          <w:tcPr>
            <w:tcW w:w="1145" w:type="dxa"/>
            <w:vAlign w:val="center"/>
          </w:tcPr>
          <w:p w14:paraId="00811096" w14:textId="1150B846"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0,0%</w:t>
            </w:r>
          </w:p>
        </w:tc>
      </w:tr>
      <w:tr w:rsidR="00AA2726" w:rsidRPr="00AA2726" w14:paraId="0B590CDB" w14:textId="77777777" w:rsidTr="00C65998">
        <w:trPr>
          <w:trHeight w:val="623"/>
        </w:trPr>
        <w:tc>
          <w:tcPr>
            <w:tcW w:w="3473" w:type="dxa"/>
            <w:vAlign w:val="center"/>
            <w:hideMark/>
          </w:tcPr>
          <w:p w14:paraId="4EE0D85A" w14:textId="0EA6930A"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Wymuszanie pożycia seksualnego lub innych praktyk seksualnych (n=98)</w:t>
            </w:r>
          </w:p>
        </w:tc>
        <w:tc>
          <w:tcPr>
            <w:tcW w:w="1317" w:type="dxa"/>
            <w:vAlign w:val="center"/>
          </w:tcPr>
          <w:p w14:paraId="22D8CDA3" w14:textId="60BA14E4"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68,4%</w:t>
            </w:r>
          </w:p>
        </w:tc>
        <w:tc>
          <w:tcPr>
            <w:tcW w:w="936" w:type="dxa"/>
            <w:vAlign w:val="center"/>
          </w:tcPr>
          <w:p w14:paraId="7255B0FE" w14:textId="5DC06942"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8,2%</w:t>
            </w:r>
          </w:p>
        </w:tc>
        <w:tc>
          <w:tcPr>
            <w:tcW w:w="936" w:type="dxa"/>
            <w:vAlign w:val="center"/>
          </w:tcPr>
          <w:p w14:paraId="5C73E4C0" w14:textId="39930189"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7,1%</w:t>
            </w:r>
          </w:p>
        </w:tc>
        <w:tc>
          <w:tcPr>
            <w:tcW w:w="1317" w:type="dxa"/>
            <w:vAlign w:val="center"/>
          </w:tcPr>
          <w:p w14:paraId="651B89EA" w14:textId="57AEC893"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15,3%</w:t>
            </w:r>
          </w:p>
        </w:tc>
        <w:tc>
          <w:tcPr>
            <w:tcW w:w="1145" w:type="dxa"/>
            <w:vAlign w:val="center"/>
          </w:tcPr>
          <w:p w14:paraId="6C86D2FC" w14:textId="67518724"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1,0%</w:t>
            </w:r>
          </w:p>
        </w:tc>
      </w:tr>
      <w:tr w:rsidR="00AA2726" w:rsidRPr="00AA2726" w14:paraId="6716E1F8" w14:textId="77777777" w:rsidTr="00C65998">
        <w:trPr>
          <w:trHeight w:val="623"/>
        </w:trPr>
        <w:tc>
          <w:tcPr>
            <w:tcW w:w="3473" w:type="dxa"/>
            <w:vAlign w:val="center"/>
            <w:hideMark/>
          </w:tcPr>
          <w:p w14:paraId="724ED20C" w14:textId="38C280F6"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Bicie (n=101)</w:t>
            </w:r>
          </w:p>
        </w:tc>
        <w:tc>
          <w:tcPr>
            <w:tcW w:w="1317" w:type="dxa"/>
            <w:vAlign w:val="center"/>
          </w:tcPr>
          <w:p w14:paraId="54DD01CE" w14:textId="3DBA64D1"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75,2%</w:t>
            </w:r>
          </w:p>
        </w:tc>
        <w:tc>
          <w:tcPr>
            <w:tcW w:w="936" w:type="dxa"/>
            <w:vAlign w:val="center"/>
          </w:tcPr>
          <w:p w14:paraId="3D9B27F5" w14:textId="32BA7F9E"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7,9%</w:t>
            </w:r>
          </w:p>
        </w:tc>
        <w:tc>
          <w:tcPr>
            <w:tcW w:w="936" w:type="dxa"/>
            <w:vAlign w:val="center"/>
          </w:tcPr>
          <w:p w14:paraId="0458BFF8" w14:textId="37BE9422"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2,0%</w:t>
            </w:r>
          </w:p>
        </w:tc>
        <w:tc>
          <w:tcPr>
            <w:tcW w:w="1317" w:type="dxa"/>
            <w:vAlign w:val="center"/>
          </w:tcPr>
          <w:p w14:paraId="5BC93807" w14:textId="2545BDFC"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13,9%</w:t>
            </w:r>
          </w:p>
        </w:tc>
        <w:tc>
          <w:tcPr>
            <w:tcW w:w="1145" w:type="dxa"/>
            <w:vAlign w:val="center"/>
          </w:tcPr>
          <w:p w14:paraId="51774174" w14:textId="7F963A05"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1,0%</w:t>
            </w:r>
          </w:p>
        </w:tc>
      </w:tr>
      <w:tr w:rsidR="00AA2726" w:rsidRPr="00AA2726" w14:paraId="423F5523" w14:textId="77777777" w:rsidTr="00C65998">
        <w:trPr>
          <w:trHeight w:val="623"/>
        </w:trPr>
        <w:tc>
          <w:tcPr>
            <w:tcW w:w="3473" w:type="dxa"/>
            <w:vAlign w:val="center"/>
            <w:hideMark/>
          </w:tcPr>
          <w:p w14:paraId="73E7D755" w14:textId="037F80B8" w:rsidR="00AA2726" w:rsidRPr="00AA2726" w:rsidRDefault="00AA2726" w:rsidP="00AA2726">
            <w:pPr>
              <w:spacing w:after="0"/>
              <w:jc w:val="left"/>
              <w:rPr>
                <w:rFonts w:eastAsia="Times New Roman" w:cs="Calibri"/>
                <w:color w:val="000000"/>
                <w:sz w:val="20"/>
                <w:szCs w:val="20"/>
                <w:lang w:eastAsia="pl-PL"/>
              </w:rPr>
            </w:pPr>
            <w:r w:rsidRPr="00AA2726">
              <w:rPr>
                <w:rFonts w:eastAsia="Times New Roman" w:cs="Calibri"/>
                <w:color w:val="000000"/>
                <w:sz w:val="20"/>
                <w:szCs w:val="20"/>
                <w:lang w:eastAsia="pl-PL"/>
              </w:rPr>
              <w:t>Szantaż emocjonalny (n=98)</w:t>
            </w:r>
          </w:p>
        </w:tc>
        <w:tc>
          <w:tcPr>
            <w:tcW w:w="1317" w:type="dxa"/>
            <w:vAlign w:val="center"/>
          </w:tcPr>
          <w:p w14:paraId="203CDBD4" w14:textId="413CCAFA"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68,4%</w:t>
            </w:r>
          </w:p>
        </w:tc>
        <w:tc>
          <w:tcPr>
            <w:tcW w:w="936" w:type="dxa"/>
            <w:vAlign w:val="center"/>
          </w:tcPr>
          <w:p w14:paraId="59CA28E8" w14:textId="5443A7B8"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12,2%</w:t>
            </w:r>
          </w:p>
        </w:tc>
        <w:tc>
          <w:tcPr>
            <w:tcW w:w="936" w:type="dxa"/>
            <w:vAlign w:val="center"/>
          </w:tcPr>
          <w:p w14:paraId="3B9044C4" w14:textId="428621F3"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3,1%</w:t>
            </w:r>
          </w:p>
        </w:tc>
        <w:tc>
          <w:tcPr>
            <w:tcW w:w="1317" w:type="dxa"/>
            <w:vAlign w:val="center"/>
          </w:tcPr>
          <w:p w14:paraId="28AAF00B" w14:textId="2ED13488"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15,3%</w:t>
            </w:r>
          </w:p>
        </w:tc>
        <w:tc>
          <w:tcPr>
            <w:tcW w:w="1145" w:type="dxa"/>
            <w:vAlign w:val="center"/>
          </w:tcPr>
          <w:p w14:paraId="40C78B7F" w14:textId="2AD9034C" w:rsidR="00AA2726" w:rsidRPr="00AA2726" w:rsidRDefault="00AA2726" w:rsidP="00AA2726">
            <w:pPr>
              <w:spacing w:after="0"/>
              <w:jc w:val="center"/>
              <w:rPr>
                <w:rFonts w:asciiTheme="minorHAnsi" w:eastAsia="Times New Roman" w:hAnsiTheme="minorHAnsi" w:cstheme="minorHAnsi"/>
                <w:color w:val="000000"/>
                <w:sz w:val="20"/>
                <w:szCs w:val="20"/>
                <w:lang w:eastAsia="pl-PL"/>
              </w:rPr>
            </w:pPr>
            <w:r w:rsidRPr="00AA2726">
              <w:rPr>
                <w:sz w:val="20"/>
                <w:szCs w:val="20"/>
              </w:rPr>
              <w:t>1,0%</w:t>
            </w:r>
          </w:p>
        </w:tc>
      </w:tr>
    </w:tbl>
    <w:p w14:paraId="12B1FCEE" w14:textId="77777777" w:rsidR="00DF0EB7" w:rsidRPr="00C65998" w:rsidRDefault="00DF0EB7" w:rsidP="00DF0EB7">
      <w:r w:rsidRPr="00C65998">
        <w:rPr>
          <w:smallCaps/>
          <w:sz w:val="20"/>
        </w:rPr>
        <w:t>Źródło: opracowanie własne na podstawie badań ankietowych.</w:t>
      </w:r>
    </w:p>
    <w:p w14:paraId="4221F072" w14:textId="0B41843C" w:rsidR="00DF0EB7" w:rsidRPr="003D4192" w:rsidRDefault="00DF0EB7" w:rsidP="00DF0EB7">
      <w:pPr>
        <w:spacing w:line="276" w:lineRule="auto"/>
      </w:pPr>
      <w:r w:rsidRPr="00C65998">
        <w:t xml:space="preserve">Za najczęstszą przyczynę występowania zjawiska przemocy domowej respondenci uważają różnego rodzaju uzależnienia. Czynnik ten wskazało aż </w:t>
      </w:r>
      <w:r w:rsidR="00C65998" w:rsidRPr="00C65998">
        <w:t>75,7</w:t>
      </w:r>
      <w:r w:rsidRPr="00C65998">
        <w:t xml:space="preserve">% badanych, natomiast w dalszej kolejności znalazły się: </w:t>
      </w:r>
      <w:r w:rsidR="00C65998" w:rsidRPr="00C65998">
        <w:t xml:space="preserve">zaburzenia i choroby psychiczne (38,8%), nieumiejętność panowania nad gniewem (32,0%), </w:t>
      </w:r>
      <w:r w:rsidRPr="00C65998">
        <w:t xml:space="preserve">potrzeba dominacji </w:t>
      </w:r>
      <w:r w:rsidRPr="003D4192">
        <w:t>nad innymi członkami rodziny (</w:t>
      </w:r>
      <w:r w:rsidR="00C65998" w:rsidRPr="003D4192">
        <w:t>30,1</w:t>
      </w:r>
      <w:r w:rsidRPr="003D4192">
        <w:t>%)</w:t>
      </w:r>
      <w:r w:rsidR="00C65998" w:rsidRPr="003D4192">
        <w:t>, a także doświadczanie przemocy w dzieciństwie (27,2%).</w:t>
      </w:r>
    </w:p>
    <w:p w14:paraId="10786A8F" w14:textId="7C7C5FCC" w:rsidR="00C65998" w:rsidRPr="003D4192" w:rsidRDefault="00C65998" w:rsidP="00DF0EB7">
      <w:pPr>
        <w:spacing w:line="276" w:lineRule="auto"/>
      </w:pPr>
      <w:r w:rsidRPr="003D4192">
        <w:t xml:space="preserve">Mniej niż jedna piąta respondentów wskazała zazdrość (17,5%), problemy małżeńskie oraz problemy w związku (16,5%), złą sytuację materialną (16,5%), problemy z porozumiewaniem się (11,7%), bezrobocie (10,7%), bezradność opiekuńczo-wychowawczą i trudności w wychowywaniu dzieci (7,8%), wpływ otoczenia (7,8%), długotrwały stres (7,8%), </w:t>
      </w:r>
      <w:r w:rsidR="003D4192" w:rsidRPr="003D4192">
        <w:t>brak umiejętności konstruktywnego rozwiązywania problemów (6,8%) oraz kompleksy (1,9%).</w:t>
      </w:r>
      <w:r w:rsidRPr="003D4192">
        <w:t xml:space="preserve"> </w:t>
      </w:r>
    </w:p>
    <w:p w14:paraId="2B122480" w14:textId="01DC9733" w:rsidR="00DF0EB7" w:rsidRPr="00C65998" w:rsidRDefault="00DF0EB7" w:rsidP="00DF0EB7">
      <w:pPr>
        <w:spacing w:line="276" w:lineRule="auto"/>
        <w:jc w:val="center"/>
        <w:rPr>
          <w:b/>
          <w:bCs/>
          <w:spacing w:val="5"/>
          <w:sz w:val="20"/>
          <w:szCs w:val="18"/>
        </w:rPr>
      </w:pPr>
      <w:r w:rsidRPr="00C65998">
        <w:rPr>
          <w:b/>
          <w:bCs/>
          <w:spacing w:val="5"/>
          <w:sz w:val="20"/>
          <w:szCs w:val="18"/>
        </w:rPr>
        <w:lastRenderedPageBreak/>
        <w:t xml:space="preserve">Tabela </w:t>
      </w:r>
      <w:r w:rsidRPr="00C65998">
        <w:rPr>
          <w:b/>
          <w:bCs/>
          <w:spacing w:val="5"/>
          <w:sz w:val="20"/>
          <w:szCs w:val="18"/>
        </w:rPr>
        <w:fldChar w:fldCharType="begin"/>
      </w:r>
      <w:r w:rsidRPr="00C65998">
        <w:rPr>
          <w:b/>
          <w:bCs/>
          <w:spacing w:val="5"/>
          <w:sz w:val="20"/>
          <w:szCs w:val="18"/>
        </w:rPr>
        <w:instrText xml:space="preserve"> SEQ Tabela \* ARABIC </w:instrText>
      </w:r>
      <w:r w:rsidRPr="00C65998">
        <w:rPr>
          <w:b/>
          <w:bCs/>
          <w:spacing w:val="5"/>
          <w:sz w:val="20"/>
          <w:szCs w:val="18"/>
        </w:rPr>
        <w:fldChar w:fldCharType="separate"/>
      </w:r>
      <w:r w:rsidR="00DC7D38">
        <w:rPr>
          <w:b/>
          <w:bCs/>
          <w:noProof/>
          <w:spacing w:val="5"/>
          <w:sz w:val="20"/>
          <w:szCs w:val="18"/>
        </w:rPr>
        <w:t>8</w:t>
      </w:r>
      <w:r w:rsidRPr="00C65998">
        <w:rPr>
          <w:b/>
          <w:bCs/>
          <w:spacing w:val="5"/>
          <w:sz w:val="20"/>
          <w:szCs w:val="18"/>
        </w:rPr>
        <w:fldChar w:fldCharType="end"/>
      </w:r>
      <w:r w:rsidRPr="00C65998">
        <w:rPr>
          <w:b/>
          <w:bCs/>
          <w:spacing w:val="5"/>
          <w:sz w:val="20"/>
          <w:szCs w:val="18"/>
        </w:rPr>
        <w:t>. Najczęstsze przyczyny przemocy w rodzinie w opinii respondentów (n=</w:t>
      </w:r>
      <w:r w:rsidR="00C65998">
        <w:rPr>
          <w:b/>
          <w:bCs/>
          <w:spacing w:val="5"/>
          <w:sz w:val="20"/>
          <w:szCs w:val="18"/>
        </w:rPr>
        <w:t>103</w:t>
      </w:r>
      <w:r w:rsidRPr="00C65998">
        <w:rPr>
          <w:b/>
          <w:bCs/>
          <w:spacing w:val="5"/>
          <w:sz w:val="20"/>
          <w:szCs w:val="18"/>
        </w:rPr>
        <w:t>)</w:t>
      </w:r>
    </w:p>
    <w:tbl>
      <w:tblPr>
        <w:tblStyle w:val="Siatkatabelijasna"/>
        <w:tblW w:w="9108" w:type="dxa"/>
        <w:jc w:val="center"/>
        <w:tblLook w:val="04A0" w:firstRow="1" w:lastRow="0" w:firstColumn="1" w:lastColumn="0" w:noHBand="0" w:noVBand="1"/>
      </w:tblPr>
      <w:tblGrid>
        <w:gridCol w:w="6373"/>
        <w:gridCol w:w="1024"/>
        <w:gridCol w:w="1711"/>
      </w:tblGrid>
      <w:tr w:rsidR="00DF0EB7" w:rsidRPr="00C65998" w14:paraId="0550BD78" w14:textId="77777777" w:rsidTr="00A14DDE">
        <w:trPr>
          <w:trHeight w:val="456"/>
          <w:jc w:val="center"/>
        </w:trPr>
        <w:tc>
          <w:tcPr>
            <w:tcW w:w="6373" w:type="dxa"/>
            <w:shd w:val="clear" w:color="auto" w:fill="F2F2F2" w:themeFill="background1" w:themeFillShade="F2"/>
            <w:noWrap/>
            <w:vAlign w:val="center"/>
            <w:hideMark/>
          </w:tcPr>
          <w:p w14:paraId="720F093B" w14:textId="77777777" w:rsidR="00DF0EB7" w:rsidRPr="00C65998" w:rsidRDefault="00DF0EB7" w:rsidP="00774310">
            <w:pPr>
              <w:spacing w:after="0"/>
              <w:jc w:val="center"/>
              <w:rPr>
                <w:rFonts w:eastAsia="Times New Roman" w:cs="Calibri"/>
                <w:b/>
                <w:bCs/>
                <w:color w:val="000000"/>
                <w:sz w:val="20"/>
                <w:szCs w:val="20"/>
                <w:lang w:eastAsia="pl-PL"/>
              </w:rPr>
            </w:pPr>
            <w:r w:rsidRPr="00C65998">
              <w:rPr>
                <w:rFonts w:eastAsia="Times New Roman" w:cs="Calibri"/>
                <w:b/>
                <w:bCs/>
                <w:color w:val="000000"/>
                <w:sz w:val="20"/>
                <w:szCs w:val="20"/>
                <w:lang w:eastAsia="pl-PL"/>
              </w:rPr>
              <w:t>Wyszczególnienie</w:t>
            </w:r>
          </w:p>
        </w:tc>
        <w:tc>
          <w:tcPr>
            <w:tcW w:w="1024" w:type="dxa"/>
            <w:shd w:val="clear" w:color="auto" w:fill="F2F2F2" w:themeFill="background1" w:themeFillShade="F2"/>
            <w:vAlign w:val="center"/>
            <w:hideMark/>
          </w:tcPr>
          <w:p w14:paraId="45E20841" w14:textId="77777777" w:rsidR="00DF0EB7" w:rsidRPr="00C65998" w:rsidRDefault="00DF0EB7" w:rsidP="00774310">
            <w:pPr>
              <w:spacing w:after="0"/>
              <w:jc w:val="center"/>
              <w:rPr>
                <w:rFonts w:eastAsia="Times New Roman" w:cs="Calibri"/>
                <w:b/>
                <w:bCs/>
                <w:color w:val="000000"/>
                <w:sz w:val="20"/>
                <w:szCs w:val="20"/>
                <w:lang w:eastAsia="pl-PL"/>
              </w:rPr>
            </w:pPr>
            <w:r w:rsidRPr="00C65998">
              <w:rPr>
                <w:rFonts w:eastAsia="Times New Roman" w:cs="Calibri"/>
                <w:b/>
                <w:bCs/>
                <w:color w:val="000000"/>
                <w:sz w:val="20"/>
                <w:szCs w:val="20"/>
                <w:lang w:eastAsia="pl-PL"/>
              </w:rPr>
              <w:t>Liczba wskazań</w:t>
            </w:r>
          </w:p>
        </w:tc>
        <w:tc>
          <w:tcPr>
            <w:tcW w:w="1711" w:type="dxa"/>
            <w:shd w:val="clear" w:color="auto" w:fill="F2F2F2" w:themeFill="background1" w:themeFillShade="F2"/>
            <w:vAlign w:val="center"/>
            <w:hideMark/>
          </w:tcPr>
          <w:p w14:paraId="0B638E24" w14:textId="77777777" w:rsidR="00DF0EB7" w:rsidRPr="00C65998" w:rsidRDefault="00DF0EB7" w:rsidP="00774310">
            <w:pPr>
              <w:spacing w:after="0"/>
              <w:jc w:val="center"/>
              <w:rPr>
                <w:rFonts w:eastAsia="Times New Roman" w:cs="Calibri"/>
                <w:b/>
                <w:bCs/>
                <w:color w:val="000000"/>
                <w:sz w:val="20"/>
                <w:szCs w:val="20"/>
                <w:lang w:eastAsia="pl-PL"/>
              </w:rPr>
            </w:pPr>
            <w:r w:rsidRPr="00C65998">
              <w:rPr>
                <w:rFonts w:eastAsia="Times New Roman" w:cs="Calibri"/>
                <w:b/>
                <w:bCs/>
                <w:color w:val="000000"/>
                <w:sz w:val="20"/>
                <w:szCs w:val="20"/>
                <w:lang w:eastAsia="pl-PL"/>
              </w:rPr>
              <w:t>% respondentów</w:t>
            </w:r>
          </w:p>
        </w:tc>
      </w:tr>
      <w:tr w:rsidR="00C65998" w:rsidRPr="00C65998" w14:paraId="7D355D0E" w14:textId="77777777" w:rsidTr="00A14DDE">
        <w:trPr>
          <w:trHeight w:val="397"/>
          <w:jc w:val="center"/>
        </w:trPr>
        <w:tc>
          <w:tcPr>
            <w:tcW w:w="6373" w:type="dxa"/>
            <w:noWrap/>
            <w:vAlign w:val="center"/>
          </w:tcPr>
          <w:p w14:paraId="05815587" w14:textId="797AAA96"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Uzależnienia (od alkoholu, narkotyków i inne)</w:t>
            </w:r>
          </w:p>
        </w:tc>
        <w:tc>
          <w:tcPr>
            <w:tcW w:w="1024" w:type="dxa"/>
            <w:vAlign w:val="center"/>
          </w:tcPr>
          <w:p w14:paraId="4DBAC09C" w14:textId="71EF2AC9"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78</w:t>
            </w:r>
          </w:p>
        </w:tc>
        <w:tc>
          <w:tcPr>
            <w:tcW w:w="1711" w:type="dxa"/>
            <w:noWrap/>
            <w:vAlign w:val="center"/>
          </w:tcPr>
          <w:p w14:paraId="107BECBA" w14:textId="7F49493E"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75,7%</w:t>
            </w:r>
          </w:p>
        </w:tc>
      </w:tr>
      <w:tr w:rsidR="00C65998" w:rsidRPr="00C65998" w14:paraId="18EB7E65" w14:textId="77777777" w:rsidTr="00A14DDE">
        <w:trPr>
          <w:trHeight w:val="397"/>
          <w:jc w:val="center"/>
        </w:trPr>
        <w:tc>
          <w:tcPr>
            <w:tcW w:w="6373" w:type="dxa"/>
            <w:noWrap/>
            <w:vAlign w:val="center"/>
          </w:tcPr>
          <w:p w14:paraId="033FD8DA" w14:textId="398BC2D7"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Zaburzenia i choroby psychiczne</w:t>
            </w:r>
          </w:p>
        </w:tc>
        <w:tc>
          <w:tcPr>
            <w:tcW w:w="1024" w:type="dxa"/>
            <w:vAlign w:val="center"/>
          </w:tcPr>
          <w:p w14:paraId="436ED2ED" w14:textId="41BE7A90"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40</w:t>
            </w:r>
          </w:p>
        </w:tc>
        <w:tc>
          <w:tcPr>
            <w:tcW w:w="1711" w:type="dxa"/>
            <w:noWrap/>
            <w:vAlign w:val="center"/>
          </w:tcPr>
          <w:p w14:paraId="0D9E9CA1" w14:textId="4370B297"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38,8%</w:t>
            </w:r>
          </w:p>
        </w:tc>
      </w:tr>
      <w:tr w:rsidR="00C65998" w:rsidRPr="00C65998" w14:paraId="50427D9A" w14:textId="77777777" w:rsidTr="00A14DDE">
        <w:trPr>
          <w:trHeight w:val="397"/>
          <w:jc w:val="center"/>
        </w:trPr>
        <w:tc>
          <w:tcPr>
            <w:tcW w:w="6373" w:type="dxa"/>
            <w:noWrap/>
            <w:vAlign w:val="center"/>
          </w:tcPr>
          <w:p w14:paraId="1D5C9B1F" w14:textId="5580213F"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Nieumiejętność panowania nad gniewem</w:t>
            </w:r>
          </w:p>
        </w:tc>
        <w:tc>
          <w:tcPr>
            <w:tcW w:w="1024" w:type="dxa"/>
            <w:vAlign w:val="center"/>
          </w:tcPr>
          <w:p w14:paraId="04B7B11C" w14:textId="2F885849"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33</w:t>
            </w:r>
          </w:p>
        </w:tc>
        <w:tc>
          <w:tcPr>
            <w:tcW w:w="1711" w:type="dxa"/>
            <w:noWrap/>
            <w:vAlign w:val="center"/>
          </w:tcPr>
          <w:p w14:paraId="16121F2B" w14:textId="1CAFBFAA"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32,0%</w:t>
            </w:r>
          </w:p>
        </w:tc>
      </w:tr>
      <w:tr w:rsidR="00C65998" w:rsidRPr="00C65998" w14:paraId="345ECD03" w14:textId="77777777" w:rsidTr="00A14DDE">
        <w:trPr>
          <w:trHeight w:val="397"/>
          <w:jc w:val="center"/>
        </w:trPr>
        <w:tc>
          <w:tcPr>
            <w:tcW w:w="6373" w:type="dxa"/>
            <w:noWrap/>
            <w:vAlign w:val="center"/>
          </w:tcPr>
          <w:p w14:paraId="21D953A4" w14:textId="1D5899C0"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Potrzeba dominacji nad innymi członkami rodziny</w:t>
            </w:r>
          </w:p>
        </w:tc>
        <w:tc>
          <w:tcPr>
            <w:tcW w:w="1024" w:type="dxa"/>
            <w:vAlign w:val="center"/>
          </w:tcPr>
          <w:p w14:paraId="296A7420" w14:textId="6B0F2F0B"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31</w:t>
            </w:r>
          </w:p>
        </w:tc>
        <w:tc>
          <w:tcPr>
            <w:tcW w:w="1711" w:type="dxa"/>
            <w:noWrap/>
            <w:vAlign w:val="center"/>
          </w:tcPr>
          <w:p w14:paraId="73F5B648" w14:textId="408CA019"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30,1%</w:t>
            </w:r>
          </w:p>
        </w:tc>
      </w:tr>
      <w:tr w:rsidR="00C65998" w:rsidRPr="00C65998" w14:paraId="7E12949A" w14:textId="77777777" w:rsidTr="00A14DDE">
        <w:trPr>
          <w:trHeight w:val="397"/>
          <w:jc w:val="center"/>
        </w:trPr>
        <w:tc>
          <w:tcPr>
            <w:tcW w:w="6373" w:type="dxa"/>
            <w:noWrap/>
            <w:vAlign w:val="center"/>
          </w:tcPr>
          <w:p w14:paraId="33EBB273" w14:textId="6DE6B685"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 xml:space="preserve">Doświadczanie przemocy w dzieciństwie </w:t>
            </w:r>
          </w:p>
        </w:tc>
        <w:tc>
          <w:tcPr>
            <w:tcW w:w="1024" w:type="dxa"/>
            <w:vAlign w:val="center"/>
          </w:tcPr>
          <w:p w14:paraId="7429AEC1" w14:textId="46F50B8B"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28</w:t>
            </w:r>
          </w:p>
        </w:tc>
        <w:tc>
          <w:tcPr>
            <w:tcW w:w="1711" w:type="dxa"/>
            <w:noWrap/>
            <w:vAlign w:val="center"/>
          </w:tcPr>
          <w:p w14:paraId="7E221F2A" w14:textId="41C8BDD2"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27,2%</w:t>
            </w:r>
          </w:p>
        </w:tc>
      </w:tr>
      <w:tr w:rsidR="00C65998" w:rsidRPr="00C65998" w14:paraId="2FA3CD63" w14:textId="77777777" w:rsidTr="00A14DDE">
        <w:trPr>
          <w:trHeight w:val="397"/>
          <w:jc w:val="center"/>
        </w:trPr>
        <w:tc>
          <w:tcPr>
            <w:tcW w:w="6373" w:type="dxa"/>
            <w:noWrap/>
            <w:vAlign w:val="center"/>
          </w:tcPr>
          <w:p w14:paraId="29DBCC03" w14:textId="4D26F176"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Zazdrość</w:t>
            </w:r>
          </w:p>
        </w:tc>
        <w:tc>
          <w:tcPr>
            <w:tcW w:w="1024" w:type="dxa"/>
            <w:vAlign w:val="center"/>
          </w:tcPr>
          <w:p w14:paraId="702E5080" w14:textId="6A0A2357"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18</w:t>
            </w:r>
          </w:p>
        </w:tc>
        <w:tc>
          <w:tcPr>
            <w:tcW w:w="1711" w:type="dxa"/>
            <w:noWrap/>
            <w:vAlign w:val="center"/>
          </w:tcPr>
          <w:p w14:paraId="3BD32E4B" w14:textId="21FABAE4"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17,5%</w:t>
            </w:r>
          </w:p>
        </w:tc>
      </w:tr>
      <w:tr w:rsidR="00C65998" w:rsidRPr="00C65998" w14:paraId="44D5F523" w14:textId="77777777" w:rsidTr="00A14DDE">
        <w:trPr>
          <w:trHeight w:val="397"/>
          <w:jc w:val="center"/>
        </w:trPr>
        <w:tc>
          <w:tcPr>
            <w:tcW w:w="6373" w:type="dxa"/>
            <w:noWrap/>
            <w:vAlign w:val="center"/>
          </w:tcPr>
          <w:p w14:paraId="3A0B1626" w14:textId="2AE08117"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Problemy małżeńskie/w związku</w:t>
            </w:r>
          </w:p>
        </w:tc>
        <w:tc>
          <w:tcPr>
            <w:tcW w:w="1024" w:type="dxa"/>
            <w:vAlign w:val="center"/>
          </w:tcPr>
          <w:p w14:paraId="565D78B5" w14:textId="01C5150B"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17</w:t>
            </w:r>
          </w:p>
        </w:tc>
        <w:tc>
          <w:tcPr>
            <w:tcW w:w="1711" w:type="dxa"/>
            <w:noWrap/>
            <w:vAlign w:val="center"/>
          </w:tcPr>
          <w:p w14:paraId="5AECADD7" w14:textId="00C4F7A1"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16,5%</w:t>
            </w:r>
          </w:p>
        </w:tc>
      </w:tr>
      <w:tr w:rsidR="00C65998" w:rsidRPr="00C65998" w14:paraId="7132E673" w14:textId="77777777" w:rsidTr="00A14DDE">
        <w:trPr>
          <w:trHeight w:val="397"/>
          <w:jc w:val="center"/>
        </w:trPr>
        <w:tc>
          <w:tcPr>
            <w:tcW w:w="6373" w:type="dxa"/>
            <w:noWrap/>
            <w:vAlign w:val="center"/>
          </w:tcPr>
          <w:p w14:paraId="5F2A05FF" w14:textId="1F5C8A8C"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Zła sytuacja materialna</w:t>
            </w:r>
          </w:p>
        </w:tc>
        <w:tc>
          <w:tcPr>
            <w:tcW w:w="1024" w:type="dxa"/>
            <w:vAlign w:val="center"/>
          </w:tcPr>
          <w:p w14:paraId="6A34F002" w14:textId="3C3BEA08"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17</w:t>
            </w:r>
          </w:p>
        </w:tc>
        <w:tc>
          <w:tcPr>
            <w:tcW w:w="1711" w:type="dxa"/>
            <w:noWrap/>
            <w:vAlign w:val="center"/>
          </w:tcPr>
          <w:p w14:paraId="0BE87DE8" w14:textId="618DFF0C"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16,5%</w:t>
            </w:r>
          </w:p>
        </w:tc>
      </w:tr>
      <w:tr w:rsidR="00C65998" w:rsidRPr="00C65998" w14:paraId="00D89F0F" w14:textId="77777777" w:rsidTr="00A14DDE">
        <w:trPr>
          <w:trHeight w:val="397"/>
          <w:jc w:val="center"/>
        </w:trPr>
        <w:tc>
          <w:tcPr>
            <w:tcW w:w="6373" w:type="dxa"/>
            <w:noWrap/>
            <w:vAlign w:val="center"/>
          </w:tcPr>
          <w:p w14:paraId="48BFBA52" w14:textId="1F7E521E"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Problemy z porozumiewaniem się</w:t>
            </w:r>
          </w:p>
        </w:tc>
        <w:tc>
          <w:tcPr>
            <w:tcW w:w="1024" w:type="dxa"/>
            <w:vAlign w:val="center"/>
          </w:tcPr>
          <w:p w14:paraId="7E5BAF08" w14:textId="4C210BCF"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12</w:t>
            </w:r>
          </w:p>
        </w:tc>
        <w:tc>
          <w:tcPr>
            <w:tcW w:w="1711" w:type="dxa"/>
            <w:noWrap/>
            <w:vAlign w:val="center"/>
          </w:tcPr>
          <w:p w14:paraId="1E56BE8B" w14:textId="2ACEE5E8"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11,7%</w:t>
            </w:r>
          </w:p>
        </w:tc>
      </w:tr>
      <w:tr w:rsidR="00C65998" w:rsidRPr="00C65998" w14:paraId="6ED87239" w14:textId="77777777" w:rsidTr="00A14DDE">
        <w:trPr>
          <w:trHeight w:val="397"/>
          <w:jc w:val="center"/>
        </w:trPr>
        <w:tc>
          <w:tcPr>
            <w:tcW w:w="6373" w:type="dxa"/>
            <w:noWrap/>
            <w:vAlign w:val="center"/>
          </w:tcPr>
          <w:p w14:paraId="115ABDA5" w14:textId="5E56C9B9"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Bezrobocie</w:t>
            </w:r>
          </w:p>
        </w:tc>
        <w:tc>
          <w:tcPr>
            <w:tcW w:w="1024" w:type="dxa"/>
            <w:vAlign w:val="center"/>
          </w:tcPr>
          <w:p w14:paraId="612A2973" w14:textId="4285B33F"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11</w:t>
            </w:r>
          </w:p>
        </w:tc>
        <w:tc>
          <w:tcPr>
            <w:tcW w:w="1711" w:type="dxa"/>
            <w:noWrap/>
            <w:vAlign w:val="center"/>
          </w:tcPr>
          <w:p w14:paraId="29850333" w14:textId="1E3A4717"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10,7%</w:t>
            </w:r>
          </w:p>
        </w:tc>
      </w:tr>
      <w:tr w:rsidR="00C65998" w:rsidRPr="00C65998" w14:paraId="379AF7C5" w14:textId="77777777" w:rsidTr="00A14DDE">
        <w:trPr>
          <w:trHeight w:val="397"/>
          <w:jc w:val="center"/>
        </w:trPr>
        <w:tc>
          <w:tcPr>
            <w:tcW w:w="6373" w:type="dxa"/>
            <w:noWrap/>
            <w:vAlign w:val="center"/>
          </w:tcPr>
          <w:p w14:paraId="00A2E57A" w14:textId="3CC5F09B"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Bezradność/trudności w wychowaniu dzieci</w:t>
            </w:r>
          </w:p>
        </w:tc>
        <w:tc>
          <w:tcPr>
            <w:tcW w:w="1024" w:type="dxa"/>
            <w:vAlign w:val="center"/>
          </w:tcPr>
          <w:p w14:paraId="044A3B09" w14:textId="10AC4D71"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8</w:t>
            </w:r>
          </w:p>
        </w:tc>
        <w:tc>
          <w:tcPr>
            <w:tcW w:w="1711" w:type="dxa"/>
            <w:noWrap/>
            <w:vAlign w:val="center"/>
          </w:tcPr>
          <w:p w14:paraId="2EC78736" w14:textId="3D23A771"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7,8%</w:t>
            </w:r>
          </w:p>
        </w:tc>
      </w:tr>
      <w:tr w:rsidR="00C65998" w:rsidRPr="00C65998" w14:paraId="641F5736" w14:textId="77777777" w:rsidTr="00A14DDE">
        <w:trPr>
          <w:trHeight w:val="397"/>
          <w:jc w:val="center"/>
        </w:trPr>
        <w:tc>
          <w:tcPr>
            <w:tcW w:w="6373" w:type="dxa"/>
            <w:noWrap/>
            <w:vAlign w:val="center"/>
          </w:tcPr>
          <w:p w14:paraId="4F201041" w14:textId="1BDB6728"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 xml:space="preserve">Wpływ otoczenia </w:t>
            </w:r>
          </w:p>
        </w:tc>
        <w:tc>
          <w:tcPr>
            <w:tcW w:w="1024" w:type="dxa"/>
            <w:vAlign w:val="center"/>
          </w:tcPr>
          <w:p w14:paraId="1C1C5AF1" w14:textId="4B11197C"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8</w:t>
            </w:r>
          </w:p>
        </w:tc>
        <w:tc>
          <w:tcPr>
            <w:tcW w:w="1711" w:type="dxa"/>
            <w:noWrap/>
            <w:vAlign w:val="center"/>
          </w:tcPr>
          <w:p w14:paraId="06D9946A" w14:textId="6A0B8D79"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7,8%</w:t>
            </w:r>
          </w:p>
        </w:tc>
      </w:tr>
      <w:tr w:rsidR="00C65998" w:rsidRPr="00C65998" w14:paraId="636208C7" w14:textId="77777777" w:rsidTr="00A14DDE">
        <w:trPr>
          <w:trHeight w:val="397"/>
          <w:jc w:val="center"/>
        </w:trPr>
        <w:tc>
          <w:tcPr>
            <w:tcW w:w="6373" w:type="dxa"/>
            <w:noWrap/>
            <w:vAlign w:val="center"/>
          </w:tcPr>
          <w:p w14:paraId="21618F02" w14:textId="583F5C95"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Długotrwały stres</w:t>
            </w:r>
          </w:p>
        </w:tc>
        <w:tc>
          <w:tcPr>
            <w:tcW w:w="1024" w:type="dxa"/>
            <w:vAlign w:val="center"/>
          </w:tcPr>
          <w:p w14:paraId="36B7F1C8" w14:textId="11CFA31D"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8</w:t>
            </w:r>
          </w:p>
        </w:tc>
        <w:tc>
          <w:tcPr>
            <w:tcW w:w="1711" w:type="dxa"/>
            <w:noWrap/>
            <w:vAlign w:val="center"/>
          </w:tcPr>
          <w:p w14:paraId="49C34605" w14:textId="65B140FC"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7,8%</w:t>
            </w:r>
          </w:p>
        </w:tc>
      </w:tr>
      <w:tr w:rsidR="00C65998" w:rsidRPr="00C65998" w14:paraId="20DDC564" w14:textId="77777777" w:rsidTr="00A14DDE">
        <w:trPr>
          <w:trHeight w:val="397"/>
          <w:jc w:val="center"/>
        </w:trPr>
        <w:tc>
          <w:tcPr>
            <w:tcW w:w="6373" w:type="dxa"/>
            <w:noWrap/>
            <w:vAlign w:val="center"/>
          </w:tcPr>
          <w:p w14:paraId="42F7A7C3" w14:textId="5C16FF41"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Brak umiejętności konstruktywnego rozwiązywania problemów</w:t>
            </w:r>
          </w:p>
        </w:tc>
        <w:tc>
          <w:tcPr>
            <w:tcW w:w="1024" w:type="dxa"/>
            <w:vAlign w:val="center"/>
          </w:tcPr>
          <w:p w14:paraId="31EBCC24" w14:textId="794B362E"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7</w:t>
            </w:r>
          </w:p>
        </w:tc>
        <w:tc>
          <w:tcPr>
            <w:tcW w:w="1711" w:type="dxa"/>
            <w:noWrap/>
            <w:vAlign w:val="center"/>
          </w:tcPr>
          <w:p w14:paraId="3E0354EC" w14:textId="556A6D2F"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6,8%</w:t>
            </w:r>
          </w:p>
        </w:tc>
      </w:tr>
      <w:tr w:rsidR="00C65998" w:rsidRPr="00C65998" w14:paraId="1400CC0D" w14:textId="77777777" w:rsidTr="00A14DDE">
        <w:trPr>
          <w:trHeight w:val="397"/>
          <w:jc w:val="center"/>
        </w:trPr>
        <w:tc>
          <w:tcPr>
            <w:tcW w:w="6373" w:type="dxa"/>
            <w:noWrap/>
            <w:vAlign w:val="center"/>
          </w:tcPr>
          <w:p w14:paraId="76EA5721" w14:textId="6EEB8242" w:rsidR="00C65998" w:rsidRPr="00C65998" w:rsidRDefault="00C65998" w:rsidP="00C65998">
            <w:pPr>
              <w:spacing w:after="0"/>
              <w:jc w:val="left"/>
              <w:rPr>
                <w:rFonts w:eastAsia="Times New Roman" w:cs="Calibri"/>
                <w:color w:val="000000"/>
                <w:sz w:val="20"/>
                <w:szCs w:val="18"/>
                <w:lang w:eastAsia="pl-PL"/>
              </w:rPr>
            </w:pPr>
            <w:r w:rsidRPr="00C65998">
              <w:rPr>
                <w:sz w:val="20"/>
                <w:szCs w:val="18"/>
              </w:rPr>
              <w:t>Kompleksy</w:t>
            </w:r>
          </w:p>
        </w:tc>
        <w:tc>
          <w:tcPr>
            <w:tcW w:w="1024" w:type="dxa"/>
            <w:vAlign w:val="center"/>
          </w:tcPr>
          <w:p w14:paraId="171D89F9" w14:textId="5BF1042D"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2</w:t>
            </w:r>
          </w:p>
        </w:tc>
        <w:tc>
          <w:tcPr>
            <w:tcW w:w="1711" w:type="dxa"/>
            <w:noWrap/>
            <w:vAlign w:val="center"/>
          </w:tcPr>
          <w:p w14:paraId="6342C808" w14:textId="483A2942" w:rsidR="00C65998" w:rsidRPr="00C65998" w:rsidRDefault="00C65998" w:rsidP="00C65998">
            <w:pPr>
              <w:spacing w:after="0"/>
              <w:jc w:val="center"/>
              <w:rPr>
                <w:rFonts w:eastAsia="Times New Roman" w:cs="Calibri"/>
                <w:color w:val="000000"/>
                <w:sz w:val="20"/>
                <w:szCs w:val="18"/>
                <w:lang w:eastAsia="pl-PL"/>
              </w:rPr>
            </w:pPr>
            <w:r w:rsidRPr="00C65998">
              <w:rPr>
                <w:sz w:val="20"/>
                <w:szCs w:val="18"/>
              </w:rPr>
              <w:t>1,9%</w:t>
            </w:r>
          </w:p>
        </w:tc>
      </w:tr>
    </w:tbl>
    <w:p w14:paraId="33CCD5BC" w14:textId="77777777" w:rsidR="00DF0EB7" w:rsidRPr="003D4192" w:rsidRDefault="00DF0EB7" w:rsidP="00DF0EB7">
      <w:r w:rsidRPr="003D4192">
        <w:rPr>
          <w:smallCaps/>
          <w:sz w:val="20"/>
        </w:rPr>
        <w:t>Źródło: opracowanie własne na podstawie badań ankietowych.</w:t>
      </w:r>
    </w:p>
    <w:p w14:paraId="5C510528" w14:textId="775D07AA" w:rsidR="00DF0EB7" w:rsidRPr="005C719C" w:rsidRDefault="00DF0EB7" w:rsidP="00DF0EB7">
      <w:pPr>
        <w:spacing w:line="276" w:lineRule="auto"/>
      </w:pPr>
      <w:r w:rsidRPr="003D4192">
        <w:t>Wśród sygnałów wskazujących na przemoc w rodzinie respondenci wskazują najczęściej te, które są najbardziej i najłatwiej zauważalne, przede wszystkim widoczne ślady pobicia na ciele (</w:t>
      </w:r>
      <w:r w:rsidR="003D4192" w:rsidRPr="003D4192">
        <w:t>81,4</w:t>
      </w:r>
      <w:r w:rsidRPr="003D4192">
        <w:t>% badanych), odgłosy kłótni i awantur (</w:t>
      </w:r>
      <w:r w:rsidR="003D4192" w:rsidRPr="003D4192">
        <w:t>66,7</w:t>
      </w:r>
      <w:r w:rsidRPr="003D4192">
        <w:t xml:space="preserve">%), </w:t>
      </w:r>
      <w:r w:rsidR="003D4192" w:rsidRPr="003D4192">
        <w:t xml:space="preserve">uzależnienia (52,9%) oraz zaniedbane </w:t>
      </w:r>
      <w:r w:rsidR="00A14DDE">
        <w:br/>
      </w:r>
      <w:r w:rsidR="003D4192" w:rsidRPr="003D4192">
        <w:t xml:space="preserve">i głodne </w:t>
      </w:r>
      <w:r w:rsidR="003D4192" w:rsidRPr="005C719C">
        <w:t xml:space="preserve">dzieci (52,0%). </w:t>
      </w:r>
      <w:r w:rsidRPr="005C719C">
        <w:t xml:space="preserve">Rzadziej wymienianymi sygnałami są natomiast </w:t>
      </w:r>
      <w:r w:rsidR="003D4192" w:rsidRPr="005C719C">
        <w:t xml:space="preserve">nagłe zmiany nastroju i zachowania (20,6%), zamknięcie się w sobie (19,6%), niechęć do opowiadania o sobie i swojej rodzinie (17,6%) </w:t>
      </w:r>
      <w:r w:rsidRPr="005C719C">
        <w:t>oraz problemy w nauce u dzieci (</w:t>
      </w:r>
      <w:r w:rsidR="003D4192" w:rsidRPr="005C719C">
        <w:t>9,8</w:t>
      </w:r>
      <w:r w:rsidRPr="005C719C">
        <w:t>%).</w:t>
      </w:r>
    </w:p>
    <w:p w14:paraId="3B13FD65" w14:textId="4E7F35DE" w:rsidR="005C719C" w:rsidRPr="005C719C" w:rsidRDefault="00DF0EB7" w:rsidP="005C719C">
      <w:pPr>
        <w:spacing w:line="276" w:lineRule="auto"/>
      </w:pPr>
      <w:r w:rsidRPr="005C719C">
        <w:t xml:space="preserve">Analizie poddano również świadomość respondentów w zakresie tzw. klapsa, danego dziecku za złe zachowanie. Zostali oni poproszeni o ustosunkowanie się do twierdzeń i opinii dotyczących kar fizycznych wobec dzieci, w tym między innymi prawa rodzica do wymierzania kar cielesnych swoim dzieciom. </w:t>
      </w:r>
      <w:r w:rsidR="00A14DDE">
        <w:t xml:space="preserve"> </w:t>
      </w:r>
      <w:r w:rsidR="005C719C" w:rsidRPr="005C719C">
        <w:t>Według 83,6% respondentów rodzic nie ma prawa wymierzać kar cielesnych swoim dzieciom; 79,4% twierdzi, że nie są one skutecznym środkiem wychowawczym, natomiast 82,5% badanych uważa, że kary fizyczne nie są dopuszczalne nawet, gdy inne metody zawiodły.</w:t>
      </w:r>
    </w:p>
    <w:p w14:paraId="17588C88" w14:textId="1778551D" w:rsidR="005C719C" w:rsidRPr="00DF0EB7" w:rsidRDefault="005C719C" w:rsidP="00DF0EB7">
      <w:pPr>
        <w:spacing w:line="276" w:lineRule="auto"/>
        <w:rPr>
          <w:highlight w:val="yellow"/>
        </w:rPr>
      </w:pPr>
      <w:r w:rsidRPr="005C719C">
        <w:t>Większe zróżnicowanie odpowiedzi wystąpiło w ocenie czy klaps stanowi karę fizyczną. Według 29,1% respondentów nie jest to kara fizyczna i czasem trzeba go dać dziecku, nie zgadza się z tym twierdzeniem 61,2% badanych, a 9,7% nie wyraziło zdania na ten temat. Aż 35,6% zgadza się natomiast z twierdzeniem, że wiele dorosłych obecnie osób dostawało klapsy w dzieciństwie i wyszło im to na dobre, nie zgadza się z nim 44,2% badanych, a 20,2% wskazało w tym przypadku odpowiedź „Trudno powiedzieć”.</w:t>
      </w:r>
    </w:p>
    <w:p w14:paraId="484265CA" w14:textId="7CF9961C" w:rsidR="00DF0EB7" w:rsidRPr="005C719C" w:rsidRDefault="00DF0EB7" w:rsidP="00DF0EB7">
      <w:pPr>
        <w:spacing w:after="200"/>
        <w:ind w:left="340"/>
        <w:jc w:val="center"/>
        <w:rPr>
          <w:b/>
          <w:bCs/>
          <w:spacing w:val="5"/>
          <w:sz w:val="20"/>
          <w:szCs w:val="18"/>
        </w:rPr>
      </w:pPr>
      <w:r w:rsidRPr="005C719C">
        <w:rPr>
          <w:b/>
          <w:bCs/>
          <w:spacing w:val="5"/>
          <w:sz w:val="20"/>
          <w:szCs w:val="18"/>
        </w:rPr>
        <w:lastRenderedPageBreak/>
        <w:t xml:space="preserve">Tabela </w:t>
      </w:r>
      <w:r w:rsidRPr="005C719C">
        <w:rPr>
          <w:b/>
          <w:bCs/>
          <w:spacing w:val="5"/>
          <w:sz w:val="20"/>
          <w:szCs w:val="18"/>
        </w:rPr>
        <w:fldChar w:fldCharType="begin"/>
      </w:r>
      <w:r w:rsidRPr="005C719C">
        <w:rPr>
          <w:b/>
          <w:bCs/>
          <w:spacing w:val="5"/>
          <w:sz w:val="20"/>
          <w:szCs w:val="18"/>
        </w:rPr>
        <w:instrText xml:space="preserve"> SEQ Tabela \* ARABIC </w:instrText>
      </w:r>
      <w:r w:rsidRPr="005C719C">
        <w:rPr>
          <w:b/>
          <w:bCs/>
          <w:spacing w:val="5"/>
          <w:sz w:val="20"/>
          <w:szCs w:val="18"/>
        </w:rPr>
        <w:fldChar w:fldCharType="separate"/>
      </w:r>
      <w:r w:rsidR="00DC7D38">
        <w:rPr>
          <w:b/>
          <w:bCs/>
          <w:noProof/>
          <w:spacing w:val="5"/>
          <w:sz w:val="20"/>
          <w:szCs w:val="18"/>
        </w:rPr>
        <w:t>9</w:t>
      </w:r>
      <w:r w:rsidRPr="005C719C">
        <w:rPr>
          <w:b/>
          <w:bCs/>
          <w:spacing w:val="5"/>
          <w:sz w:val="20"/>
          <w:szCs w:val="18"/>
        </w:rPr>
        <w:fldChar w:fldCharType="end"/>
      </w:r>
      <w:r w:rsidRPr="005C719C">
        <w:rPr>
          <w:b/>
          <w:bCs/>
          <w:spacing w:val="5"/>
          <w:sz w:val="20"/>
          <w:szCs w:val="18"/>
        </w:rPr>
        <w:t>. Czy zgadza się Pan/i z poniższymi twierdzeniami?</w:t>
      </w:r>
    </w:p>
    <w:tbl>
      <w:tblPr>
        <w:tblStyle w:val="Siatkatabelijasna"/>
        <w:tblW w:w="8689" w:type="dxa"/>
        <w:jc w:val="center"/>
        <w:tblLook w:val="04A0" w:firstRow="1" w:lastRow="0" w:firstColumn="1" w:lastColumn="0" w:noHBand="0" w:noVBand="1"/>
      </w:tblPr>
      <w:tblGrid>
        <w:gridCol w:w="3208"/>
        <w:gridCol w:w="1298"/>
        <w:gridCol w:w="910"/>
        <w:gridCol w:w="910"/>
        <w:gridCol w:w="1298"/>
        <w:gridCol w:w="1065"/>
      </w:tblGrid>
      <w:tr w:rsidR="00DF0EB7" w:rsidRPr="005C719C" w14:paraId="28FB249E" w14:textId="77777777" w:rsidTr="00774310">
        <w:trPr>
          <w:trHeight w:val="844"/>
          <w:jc w:val="center"/>
        </w:trPr>
        <w:tc>
          <w:tcPr>
            <w:tcW w:w="3208" w:type="dxa"/>
            <w:shd w:val="clear" w:color="auto" w:fill="F2F2F2" w:themeFill="background1" w:themeFillShade="F2"/>
            <w:vAlign w:val="center"/>
            <w:hideMark/>
          </w:tcPr>
          <w:p w14:paraId="3647DB16" w14:textId="77777777" w:rsidR="00DF0EB7" w:rsidRPr="005C719C" w:rsidRDefault="00DF0EB7" w:rsidP="00774310">
            <w:pPr>
              <w:spacing w:after="0"/>
              <w:jc w:val="center"/>
              <w:rPr>
                <w:rFonts w:eastAsia="Times New Roman" w:cs="Calibri"/>
                <w:b/>
                <w:bCs/>
                <w:color w:val="000000"/>
                <w:sz w:val="18"/>
                <w:szCs w:val="20"/>
                <w:lang w:eastAsia="pl-PL"/>
              </w:rPr>
            </w:pPr>
            <w:r w:rsidRPr="005C719C">
              <w:rPr>
                <w:rFonts w:eastAsia="Times New Roman" w:cs="Calibri"/>
                <w:b/>
                <w:bCs/>
                <w:color w:val="000000"/>
                <w:sz w:val="18"/>
                <w:szCs w:val="20"/>
                <w:lang w:eastAsia="pl-PL"/>
              </w:rPr>
              <w:t>Wyszczególnienie</w:t>
            </w:r>
          </w:p>
        </w:tc>
        <w:tc>
          <w:tcPr>
            <w:tcW w:w="1298" w:type="dxa"/>
            <w:shd w:val="clear" w:color="auto" w:fill="F2F2F2" w:themeFill="background1" w:themeFillShade="F2"/>
            <w:vAlign w:val="center"/>
            <w:hideMark/>
          </w:tcPr>
          <w:p w14:paraId="7DACB9A0" w14:textId="77777777" w:rsidR="00DF0EB7" w:rsidRPr="005C719C" w:rsidRDefault="00DF0EB7" w:rsidP="00774310">
            <w:pPr>
              <w:spacing w:after="0"/>
              <w:jc w:val="center"/>
              <w:rPr>
                <w:rFonts w:eastAsia="Times New Roman" w:cs="Calibri"/>
                <w:b/>
                <w:bCs/>
                <w:color w:val="000000"/>
                <w:sz w:val="18"/>
                <w:szCs w:val="20"/>
                <w:lang w:eastAsia="pl-PL"/>
              </w:rPr>
            </w:pPr>
            <w:r w:rsidRPr="005C719C">
              <w:rPr>
                <w:rFonts w:eastAsia="Times New Roman" w:cs="Calibri"/>
                <w:b/>
                <w:bCs/>
                <w:color w:val="000000"/>
                <w:sz w:val="18"/>
                <w:szCs w:val="20"/>
                <w:lang w:eastAsia="pl-PL"/>
              </w:rPr>
              <w:t>Zdecydowanie tak</w:t>
            </w:r>
          </w:p>
        </w:tc>
        <w:tc>
          <w:tcPr>
            <w:tcW w:w="910" w:type="dxa"/>
            <w:shd w:val="clear" w:color="auto" w:fill="F2F2F2" w:themeFill="background1" w:themeFillShade="F2"/>
            <w:vAlign w:val="center"/>
            <w:hideMark/>
          </w:tcPr>
          <w:p w14:paraId="665A18C6" w14:textId="77777777" w:rsidR="00DF0EB7" w:rsidRPr="005C719C" w:rsidRDefault="00DF0EB7" w:rsidP="00774310">
            <w:pPr>
              <w:spacing w:after="0"/>
              <w:jc w:val="center"/>
              <w:rPr>
                <w:rFonts w:eastAsia="Times New Roman" w:cs="Calibri"/>
                <w:b/>
                <w:bCs/>
                <w:color w:val="000000"/>
                <w:sz w:val="18"/>
                <w:szCs w:val="20"/>
                <w:lang w:eastAsia="pl-PL"/>
              </w:rPr>
            </w:pPr>
            <w:r w:rsidRPr="005C719C">
              <w:rPr>
                <w:rFonts w:eastAsia="Times New Roman" w:cs="Calibri"/>
                <w:b/>
                <w:bCs/>
                <w:color w:val="000000"/>
                <w:sz w:val="18"/>
                <w:szCs w:val="20"/>
                <w:lang w:eastAsia="pl-PL"/>
              </w:rPr>
              <w:t>Raczej tak</w:t>
            </w:r>
          </w:p>
        </w:tc>
        <w:tc>
          <w:tcPr>
            <w:tcW w:w="910" w:type="dxa"/>
            <w:shd w:val="clear" w:color="auto" w:fill="F2F2F2" w:themeFill="background1" w:themeFillShade="F2"/>
            <w:vAlign w:val="center"/>
            <w:hideMark/>
          </w:tcPr>
          <w:p w14:paraId="29754244" w14:textId="77777777" w:rsidR="00DF0EB7" w:rsidRPr="005C719C" w:rsidRDefault="00DF0EB7" w:rsidP="00774310">
            <w:pPr>
              <w:spacing w:after="0"/>
              <w:jc w:val="center"/>
              <w:rPr>
                <w:rFonts w:eastAsia="Times New Roman" w:cs="Calibri"/>
                <w:b/>
                <w:bCs/>
                <w:color w:val="000000"/>
                <w:sz w:val="18"/>
                <w:szCs w:val="20"/>
                <w:lang w:eastAsia="pl-PL"/>
              </w:rPr>
            </w:pPr>
            <w:r w:rsidRPr="005C719C">
              <w:rPr>
                <w:rFonts w:eastAsia="Times New Roman" w:cs="Calibri"/>
                <w:b/>
                <w:bCs/>
                <w:color w:val="000000"/>
                <w:sz w:val="18"/>
                <w:szCs w:val="20"/>
                <w:lang w:eastAsia="pl-PL"/>
              </w:rPr>
              <w:t>Raczej nie</w:t>
            </w:r>
          </w:p>
        </w:tc>
        <w:tc>
          <w:tcPr>
            <w:tcW w:w="1298" w:type="dxa"/>
            <w:shd w:val="clear" w:color="auto" w:fill="F2F2F2" w:themeFill="background1" w:themeFillShade="F2"/>
            <w:vAlign w:val="center"/>
            <w:hideMark/>
          </w:tcPr>
          <w:p w14:paraId="127BF87B" w14:textId="77777777" w:rsidR="00DF0EB7" w:rsidRPr="005C719C" w:rsidRDefault="00DF0EB7" w:rsidP="00774310">
            <w:pPr>
              <w:spacing w:after="0"/>
              <w:jc w:val="center"/>
              <w:rPr>
                <w:rFonts w:eastAsia="Times New Roman" w:cs="Calibri"/>
                <w:b/>
                <w:bCs/>
                <w:color w:val="000000"/>
                <w:sz w:val="18"/>
                <w:szCs w:val="20"/>
                <w:lang w:eastAsia="pl-PL"/>
              </w:rPr>
            </w:pPr>
            <w:r w:rsidRPr="005C719C">
              <w:rPr>
                <w:rFonts w:eastAsia="Times New Roman" w:cs="Calibri"/>
                <w:b/>
                <w:bCs/>
                <w:color w:val="000000"/>
                <w:sz w:val="18"/>
                <w:szCs w:val="20"/>
                <w:lang w:eastAsia="pl-PL"/>
              </w:rPr>
              <w:t>Zdecydowanie nie</w:t>
            </w:r>
          </w:p>
        </w:tc>
        <w:tc>
          <w:tcPr>
            <w:tcW w:w="1065" w:type="dxa"/>
            <w:shd w:val="clear" w:color="auto" w:fill="F2F2F2" w:themeFill="background1" w:themeFillShade="F2"/>
            <w:vAlign w:val="center"/>
            <w:hideMark/>
          </w:tcPr>
          <w:p w14:paraId="38F84EFD" w14:textId="77777777" w:rsidR="00DF0EB7" w:rsidRPr="005C719C" w:rsidRDefault="00DF0EB7" w:rsidP="00774310">
            <w:pPr>
              <w:spacing w:after="0"/>
              <w:jc w:val="center"/>
              <w:rPr>
                <w:rFonts w:eastAsia="Times New Roman" w:cs="Calibri"/>
                <w:b/>
                <w:bCs/>
                <w:color w:val="000000"/>
                <w:sz w:val="18"/>
                <w:szCs w:val="20"/>
                <w:lang w:eastAsia="pl-PL"/>
              </w:rPr>
            </w:pPr>
            <w:r w:rsidRPr="005C719C">
              <w:rPr>
                <w:rFonts w:eastAsia="Times New Roman" w:cs="Calibri"/>
                <w:b/>
                <w:bCs/>
                <w:color w:val="000000"/>
                <w:sz w:val="18"/>
                <w:szCs w:val="20"/>
                <w:lang w:eastAsia="pl-PL"/>
              </w:rPr>
              <w:t>Trudno powiedzieć</w:t>
            </w:r>
          </w:p>
        </w:tc>
      </w:tr>
      <w:tr w:rsidR="005C719C" w:rsidRPr="005C719C" w14:paraId="575F5BF3" w14:textId="77777777" w:rsidTr="005C719C">
        <w:trPr>
          <w:trHeight w:val="308"/>
          <w:jc w:val="center"/>
        </w:trPr>
        <w:tc>
          <w:tcPr>
            <w:tcW w:w="3208" w:type="dxa"/>
            <w:vAlign w:val="center"/>
            <w:hideMark/>
          </w:tcPr>
          <w:p w14:paraId="45B879AB" w14:textId="19397300" w:rsidR="005C719C" w:rsidRPr="005C719C" w:rsidRDefault="005C719C" w:rsidP="005C719C">
            <w:pPr>
              <w:spacing w:after="0"/>
              <w:jc w:val="left"/>
              <w:rPr>
                <w:rFonts w:eastAsia="Times New Roman" w:cs="Calibri"/>
                <w:color w:val="000000"/>
                <w:sz w:val="20"/>
                <w:szCs w:val="20"/>
                <w:lang w:eastAsia="pl-PL"/>
              </w:rPr>
            </w:pPr>
            <w:r w:rsidRPr="005C719C">
              <w:rPr>
                <w:rFonts w:eastAsia="Times New Roman" w:cs="Calibri"/>
                <w:color w:val="000000"/>
                <w:sz w:val="20"/>
                <w:szCs w:val="20"/>
                <w:lang w:eastAsia="pl-PL"/>
              </w:rPr>
              <w:t>Rodzic ma prawo wymierzać kary cielesne swoim dzieciom (n=104)</w:t>
            </w:r>
          </w:p>
        </w:tc>
        <w:tc>
          <w:tcPr>
            <w:tcW w:w="1298" w:type="dxa"/>
            <w:vAlign w:val="center"/>
          </w:tcPr>
          <w:p w14:paraId="51207EC5" w14:textId="1A75F44A"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5,8%</w:t>
            </w:r>
          </w:p>
        </w:tc>
        <w:tc>
          <w:tcPr>
            <w:tcW w:w="910" w:type="dxa"/>
            <w:vAlign w:val="center"/>
          </w:tcPr>
          <w:p w14:paraId="66AC29C0" w14:textId="3A297C4C"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4,8%</w:t>
            </w:r>
          </w:p>
        </w:tc>
        <w:tc>
          <w:tcPr>
            <w:tcW w:w="910" w:type="dxa"/>
            <w:vAlign w:val="center"/>
          </w:tcPr>
          <w:p w14:paraId="75CA90F3" w14:textId="6492390A"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17,3%</w:t>
            </w:r>
          </w:p>
        </w:tc>
        <w:tc>
          <w:tcPr>
            <w:tcW w:w="1298" w:type="dxa"/>
            <w:vAlign w:val="center"/>
          </w:tcPr>
          <w:p w14:paraId="7727B12F" w14:textId="58A30EC5"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66,3%</w:t>
            </w:r>
          </w:p>
        </w:tc>
        <w:tc>
          <w:tcPr>
            <w:tcW w:w="1065" w:type="dxa"/>
            <w:vAlign w:val="center"/>
          </w:tcPr>
          <w:p w14:paraId="48C56277" w14:textId="027A891E"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5,8%</w:t>
            </w:r>
          </w:p>
        </w:tc>
      </w:tr>
      <w:tr w:rsidR="005C719C" w:rsidRPr="005C719C" w14:paraId="33F81970" w14:textId="77777777" w:rsidTr="005C719C">
        <w:trPr>
          <w:trHeight w:val="308"/>
          <w:jc w:val="center"/>
        </w:trPr>
        <w:tc>
          <w:tcPr>
            <w:tcW w:w="3208" w:type="dxa"/>
            <w:vAlign w:val="center"/>
            <w:hideMark/>
          </w:tcPr>
          <w:p w14:paraId="005768A0" w14:textId="7788EA57" w:rsidR="005C719C" w:rsidRPr="005C719C" w:rsidRDefault="005C719C" w:rsidP="005C719C">
            <w:pPr>
              <w:spacing w:after="0"/>
              <w:jc w:val="left"/>
              <w:rPr>
                <w:rFonts w:eastAsia="Times New Roman" w:cs="Calibri"/>
                <w:color w:val="000000"/>
                <w:sz w:val="20"/>
                <w:szCs w:val="20"/>
                <w:lang w:eastAsia="pl-PL"/>
              </w:rPr>
            </w:pPr>
            <w:r w:rsidRPr="005C719C">
              <w:rPr>
                <w:rFonts w:eastAsia="Times New Roman" w:cs="Calibri"/>
                <w:color w:val="000000"/>
                <w:sz w:val="20"/>
                <w:szCs w:val="20"/>
                <w:lang w:eastAsia="pl-PL"/>
              </w:rPr>
              <w:t>Kary fizyczne mogą stanowić skuteczny środek wychowawczy (n=102)</w:t>
            </w:r>
          </w:p>
        </w:tc>
        <w:tc>
          <w:tcPr>
            <w:tcW w:w="1298" w:type="dxa"/>
            <w:vAlign w:val="center"/>
          </w:tcPr>
          <w:p w14:paraId="34557274" w14:textId="31EAE671"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7,8%</w:t>
            </w:r>
          </w:p>
        </w:tc>
        <w:tc>
          <w:tcPr>
            <w:tcW w:w="910" w:type="dxa"/>
            <w:vAlign w:val="center"/>
          </w:tcPr>
          <w:p w14:paraId="4D14AC0D" w14:textId="1B974CC8"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7,8%</w:t>
            </w:r>
          </w:p>
        </w:tc>
        <w:tc>
          <w:tcPr>
            <w:tcW w:w="910" w:type="dxa"/>
            <w:vAlign w:val="center"/>
          </w:tcPr>
          <w:p w14:paraId="2D1943C5" w14:textId="166942F7"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12,7%</w:t>
            </w:r>
          </w:p>
        </w:tc>
        <w:tc>
          <w:tcPr>
            <w:tcW w:w="1298" w:type="dxa"/>
            <w:vAlign w:val="center"/>
          </w:tcPr>
          <w:p w14:paraId="3D499643" w14:textId="5F3ABAF2"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66,7%</w:t>
            </w:r>
          </w:p>
        </w:tc>
        <w:tc>
          <w:tcPr>
            <w:tcW w:w="1065" w:type="dxa"/>
            <w:vAlign w:val="center"/>
          </w:tcPr>
          <w:p w14:paraId="4B165CEF" w14:textId="6B22BF1C"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4,9%</w:t>
            </w:r>
          </w:p>
        </w:tc>
      </w:tr>
      <w:tr w:rsidR="005C719C" w:rsidRPr="005C719C" w14:paraId="17D8CDB6" w14:textId="77777777" w:rsidTr="005C719C">
        <w:trPr>
          <w:trHeight w:val="308"/>
          <w:jc w:val="center"/>
        </w:trPr>
        <w:tc>
          <w:tcPr>
            <w:tcW w:w="3208" w:type="dxa"/>
            <w:vAlign w:val="center"/>
            <w:hideMark/>
          </w:tcPr>
          <w:p w14:paraId="4FF4A4A5" w14:textId="555C8096" w:rsidR="005C719C" w:rsidRPr="005C719C" w:rsidRDefault="005C719C" w:rsidP="005C719C">
            <w:pPr>
              <w:spacing w:after="0"/>
              <w:jc w:val="left"/>
              <w:rPr>
                <w:rFonts w:eastAsia="Times New Roman" w:cs="Calibri"/>
                <w:color w:val="000000"/>
                <w:sz w:val="20"/>
                <w:szCs w:val="20"/>
                <w:lang w:eastAsia="pl-PL"/>
              </w:rPr>
            </w:pPr>
            <w:r w:rsidRPr="005C719C">
              <w:rPr>
                <w:rFonts w:eastAsia="Times New Roman" w:cs="Calibri"/>
                <w:color w:val="000000"/>
                <w:sz w:val="20"/>
                <w:szCs w:val="20"/>
                <w:lang w:eastAsia="pl-PL"/>
              </w:rPr>
              <w:t>Kary fizyczne są dopuszczalne wtedy, gdy inne metody zawiodły (n=103)</w:t>
            </w:r>
          </w:p>
        </w:tc>
        <w:tc>
          <w:tcPr>
            <w:tcW w:w="1298" w:type="dxa"/>
            <w:vAlign w:val="center"/>
          </w:tcPr>
          <w:p w14:paraId="775D284D" w14:textId="2F0A9646"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3,9%</w:t>
            </w:r>
          </w:p>
        </w:tc>
        <w:tc>
          <w:tcPr>
            <w:tcW w:w="910" w:type="dxa"/>
            <w:vAlign w:val="center"/>
          </w:tcPr>
          <w:p w14:paraId="4BE0146C" w14:textId="4433D412"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9,7%</w:t>
            </w:r>
          </w:p>
        </w:tc>
        <w:tc>
          <w:tcPr>
            <w:tcW w:w="910" w:type="dxa"/>
            <w:vAlign w:val="center"/>
          </w:tcPr>
          <w:p w14:paraId="6E7C5636" w14:textId="135B8BCF"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10,7%</w:t>
            </w:r>
          </w:p>
        </w:tc>
        <w:tc>
          <w:tcPr>
            <w:tcW w:w="1298" w:type="dxa"/>
            <w:vAlign w:val="center"/>
          </w:tcPr>
          <w:p w14:paraId="330453CC" w14:textId="3A0F52CD"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71,8%</w:t>
            </w:r>
          </w:p>
        </w:tc>
        <w:tc>
          <w:tcPr>
            <w:tcW w:w="1065" w:type="dxa"/>
            <w:vAlign w:val="center"/>
          </w:tcPr>
          <w:p w14:paraId="480F8E74" w14:textId="78E84AB3"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3,9%</w:t>
            </w:r>
          </w:p>
        </w:tc>
      </w:tr>
      <w:tr w:rsidR="005C719C" w:rsidRPr="005C719C" w14:paraId="31885B62" w14:textId="77777777" w:rsidTr="005C719C">
        <w:trPr>
          <w:trHeight w:val="308"/>
          <w:jc w:val="center"/>
        </w:trPr>
        <w:tc>
          <w:tcPr>
            <w:tcW w:w="3208" w:type="dxa"/>
            <w:vAlign w:val="center"/>
            <w:hideMark/>
          </w:tcPr>
          <w:p w14:paraId="73588339" w14:textId="1ED31029" w:rsidR="005C719C" w:rsidRPr="005C719C" w:rsidRDefault="005C719C" w:rsidP="005C719C">
            <w:pPr>
              <w:spacing w:after="0"/>
              <w:jc w:val="left"/>
              <w:rPr>
                <w:rFonts w:eastAsia="Times New Roman" w:cs="Calibri"/>
                <w:color w:val="000000"/>
                <w:sz w:val="20"/>
                <w:szCs w:val="20"/>
                <w:lang w:eastAsia="pl-PL"/>
              </w:rPr>
            </w:pPr>
            <w:r w:rsidRPr="005C719C">
              <w:rPr>
                <w:rFonts w:eastAsia="Times New Roman" w:cs="Calibri"/>
                <w:color w:val="000000"/>
                <w:sz w:val="20"/>
                <w:szCs w:val="20"/>
                <w:lang w:eastAsia="pl-PL"/>
              </w:rPr>
              <w:t>Klaps nie stanowi kary fizycznej, czasem trzeba go dać dziecku (n=103)</w:t>
            </w:r>
          </w:p>
        </w:tc>
        <w:tc>
          <w:tcPr>
            <w:tcW w:w="1298" w:type="dxa"/>
            <w:vAlign w:val="center"/>
          </w:tcPr>
          <w:p w14:paraId="25AF262F" w14:textId="0286B921"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6,8%</w:t>
            </w:r>
          </w:p>
        </w:tc>
        <w:tc>
          <w:tcPr>
            <w:tcW w:w="910" w:type="dxa"/>
            <w:vAlign w:val="center"/>
          </w:tcPr>
          <w:p w14:paraId="4B5891F2" w14:textId="0578E376"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22,3%</w:t>
            </w:r>
          </w:p>
        </w:tc>
        <w:tc>
          <w:tcPr>
            <w:tcW w:w="910" w:type="dxa"/>
            <w:vAlign w:val="center"/>
          </w:tcPr>
          <w:p w14:paraId="1FE3C596" w14:textId="09BAC964"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26,2%</w:t>
            </w:r>
          </w:p>
        </w:tc>
        <w:tc>
          <w:tcPr>
            <w:tcW w:w="1298" w:type="dxa"/>
            <w:vAlign w:val="center"/>
          </w:tcPr>
          <w:p w14:paraId="001FC8B6" w14:textId="5DCCA92E"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35,0%</w:t>
            </w:r>
          </w:p>
        </w:tc>
        <w:tc>
          <w:tcPr>
            <w:tcW w:w="1065" w:type="dxa"/>
            <w:vAlign w:val="center"/>
          </w:tcPr>
          <w:p w14:paraId="5E63B0F4" w14:textId="0F832C93"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9,7%</w:t>
            </w:r>
          </w:p>
        </w:tc>
      </w:tr>
      <w:tr w:rsidR="005C719C" w:rsidRPr="005C719C" w14:paraId="42D7C74E" w14:textId="77777777" w:rsidTr="005C719C">
        <w:trPr>
          <w:trHeight w:val="359"/>
          <w:jc w:val="center"/>
        </w:trPr>
        <w:tc>
          <w:tcPr>
            <w:tcW w:w="3208" w:type="dxa"/>
            <w:vAlign w:val="center"/>
            <w:hideMark/>
          </w:tcPr>
          <w:p w14:paraId="57267F30" w14:textId="779AA713" w:rsidR="005C719C" w:rsidRPr="005C719C" w:rsidRDefault="005C719C" w:rsidP="005C719C">
            <w:pPr>
              <w:spacing w:after="0"/>
              <w:jc w:val="left"/>
              <w:rPr>
                <w:rFonts w:eastAsia="Times New Roman" w:cs="Calibri"/>
                <w:color w:val="000000"/>
                <w:sz w:val="20"/>
                <w:szCs w:val="20"/>
                <w:lang w:eastAsia="pl-PL"/>
              </w:rPr>
            </w:pPr>
            <w:r w:rsidRPr="005C719C">
              <w:rPr>
                <w:rFonts w:eastAsia="Times New Roman" w:cs="Calibri"/>
                <w:color w:val="000000"/>
                <w:sz w:val="20"/>
                <w:szCs w:val="20"/>
                <w:lang w:eastAsia="pl-PL"/>
              </w:rPr>
              <w:t>Wiele dorosłych obecnie osób dostawało klapsy w dzieciństwie i wyszło im to na dobre (n=104)</w:t>
            </w:r>
          </w:p>
        </w:tc>
        <w:tc>
          <w:tcPr>
            <w:tcW w:w="1298" w:type="dxa"/>
            <w:vAlign w:val="center"/>
          </w:tcPr>
          <w:p w14:paraId="7AEA444D" w14:textId="3651AE56"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14,4%</w:t>
            </w:r>
          </w:p>
        </w:tc>
        <w:tc>
          <w:tcPr>
            <w:tcW w:w="910" w:type="dxa"/>
            <w:vAlign w:val="center"/>
          </w:tcPr>
          <w:p w14:paraId="084B4572" w14:textId="7699F626"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21,2%</w:t>
            </w:r>
          </w:p>
        </w:tc>
        <w:tc>
          <w:tcPr>
            <w:tcW w:w="910" w:type="dxa"/>
            <w:vAlign w:val="center"/>
          </w:tcPr>
          <w:p w14:paraId="4AB3E979" w14:textId="0B851900"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14,4%</w:t>
            </w:r>
          </w:p>
        </w:tc>
        <w:tc>
          <w:tcPr>
            <w:tcW w:w="1298" w:type="dxa"/>
            <w:vAlign w:val="center"/>
          </w:tcPr>
          <w:p w14:paraId="7310B699" w14:textId="0C1CDEF5"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29,8%</w:t>
            </w:r>
          </w:p>
        </w:tc>
        <w:tc>
          <w:tcPr>
            <w:tcW w:w="1065" w:type="dxa"/>
            <w:vAlign w:val="center"/>
          </w:tcPr>
          <w:p w14:paraId="6339FE25" w14:textId="4AA21B32" w:rsidR="005C719C" w:rsidRPr="005C719C" w:rsidRDefault="005C719C" w:rsidP="005C719C">
            <w:pPr>
              <w:spacing w:after="0"/>
              <w:jc w:val="center"/>
              <w:rPr>
                <w:rFonts w:eastAsia="Times New Roman" w:cs="Calibri"/>
                <w:color w:val="000000"/>
                <w:sz w:val="20"/>
                <w:szCs w:val="18"/>
                <w:lang w:eastAsia="pl-PL"/>
              </w:rPr>
            </w:pPr>
            <w:r w:rsidRPr="005C719C">
              <w:rPr>
                <w:sz w:val="20"/>
                <w:szCs w:val="18"/>
              </w:rPr>
              <w:t>20,2%</w:t>
            </w:r>
          </w:p>
        </w:tc>
      </w:tr>
    </w:tbl>
    <w:p w14:paraId="6B05CA75" w14:textId="77777777" w:rsidR="00DF0EB7" w:rsidRPr="005C719C" w:rsidRDefault="00DF0EB7" w:rsidP="00DF0EB7">
      <w:r w:rsidRPr="005C719C">
        <w:rPr>
          <w:smallCaps/>
          <w:sz w:val="20"/>
        </w:rPr>
        <w:t>Źródło: opracowanie własne na podstawie badań ankietowych.</w:t>
      </w:r>
    </w:p>
    <w:p w14:paraId="744EA05A" w14:textId="01426A82" w:rsidR="00DF0EB7" w:rsidRPr="00F5573D" w:rsidRDefault="00DF0EB7" w:rsidP="00DF0EB7">
      <w:pPr>
        <w:spacing w:line="276" w:lineRule="auto"/>
      </w:pPr>
      <w:r w:rsidRPr="005C719C">
        <w:t xml:space="preserve">Badani mieszkańcy zostali zapytani o doświadczenia osobiste związane z przemocą domową. W świetle ich odpowiedzi </w:t>
      </w:r>
      <w:r w:rsidR="005C719C" w:rsidRPr="005C719C">
        <w:t>80,0</w:t>
      </w:r>
      <w:r w:rsidRPr="005C719C">
        <w:t xml:space="preserve">% nigdy nie doświadczyło przemocy ze strony członka rodziny lub gospodarstwa domowego; </w:t>
      </w:r>
      <w:r w:rsidR="005C719C" w:rsidRPr="005C719C">
        <w:t>1,9</w:t>
      </w:r>
      <w:r w:rsidRPr="005C719C">
        <w:t xml:space="preserve">% doświadczyło jej raz; </w:t>
      </w:r>
      <w:r w:rsidR="005C719C" w:rsidRPr="005C719C">
        <w:t>10,5</w:t>
      </w:r>
      <w:r w:rsidRPr="005C719C">
        <w:t xml:space="preserve">% kilka razy, a </w:t>
      </w:r>
      <w:r w:rsidR="005C719C" w:rsidRPr="005C719C">
        <w:t>3,8</w:t>
      </w:r>
      <w:r w:rsidRPr="005C719C">
        <w:t xml:space="preserve">% wiele razy. Odpowiedź „Trudno </w:t>
      </w:r>
      <w:r w:rsidRPr="00F5573D">
        <w:t xml:space="preserve">powiedzieć” zaznaczyło </w:t>
      </w:r>
      <w:r w:rsidR="005C719C" w:rsidRPr="00F5573D">
        <w:t>3,8</w:t>
      </w:r>
      <w:r w:rsidRPr="00F5573D">
        <w:t>% respondentów. Respondenci, którzy doświadczyli przemocy, wskazują najczęściej na przemoc psychiczną</w:t>
      </w:r>
      <w:r w:rsidR="005C719C" w:rsidRPr="00F5573D">
        <w:t xml:space="preserve"> (16 osób)</w:t>
      </w:r>
      <w:r w:rsidRPr="00F5573D">
        <w:t xml:space="preserve">, </w:t>
      </w:r>
      <w:r w:rsidR="005C719C" w:rsidRPr="00F5573D">
        <w:t>następnie po 2 osoby wskazały na przemoc fizyczną oraz ekonomiczną, a 1 osoba na przemoc seksualną.</w:t>
      </w:r>
      <w:r w:rsidRPr="00F5573D">
        <w:br/>
        <w:t>Była to zwykle przemoc ze strony męża/żony</w:t>
      </w:r>
      <w:r w:rsidR="00F5573D" w:rsidRPr="00F5573D">
        <w:t xml:space="preserve"> (9 przypadków)</w:t>
      </w:r>
      <w:r w:rsidRPr="00F5573D">
        <w:t>, partnera/partnerki</w:t>
      </w:r>
      <w:r w:rsidR="00F5573D" w:rsidRPr="00F5573D">
        <w:t xml:space="preserve"> (5)</w:t>
      </w:r>
      <w:r w:rsidRPr="00F5573D">
        <w:t xml:space="preserve">, </w:t>
      </w:r>
      <w:r w:rsidR="00F5573D" w:rsidRPr="00F5573D">
        <w:t xml:space="preserve">byłego męża/żonę/partnera/partnerkę (3) oraz członka rodziny męża/żony/partnera/partnerki (2). </w:t>
      </w:r>
      <w:r w:rsidR="00A14DDE">
        <w:br/>
      </w:r>
      <w:r w:rsidR="00F5573D" w:rsidRPr="00F5573D">
        <w:t>W pojedynczych przypadkach była to przemoc ze strony rodzeństwa, osób niespokrewnionych żyjących w tym samym gospodarstwie domowym, syna/córki oraz ojca/matki.</w:t>
      </w:r>
    </w:p>
    <w:p w14:paraId="076A8F91" w14:textId="71F2042A" w:rsidR="00DF0EB7" w:rsidRPr="005C719C" w:rsidRDefault="00DF0EB7" w:rsidP="00DF0EB7">
      <w:pPr>
        <w:spacing w:after="0"/>
        <w:jc w:val="center"/>
        <w:rPr>
          <w:b/>
          <w:bCs/>
          <w:spacing w:val="5"/>
          <w:sz w:val="20"/>
          <w:szCs w:val="18"/>
        </w:rPr>
      </w:pPr>
      <w:r w:rsidRPr="00F5573D">
        <w:rPr>
          <w:b/>
          <w:bCs/>
          <w:spacing w:val="5"/>
          <w:sz w:val="20"/>
          <w:szCs w:val="18"/>
        </w:rPr>
        <w:t xml:space="preserve">Wykres </w:t>
      </w:r>
      <w:r w:rsidRPr="00F5573D">
        <w:rPr>
          <w:b/>
          <w:bCs/>
          <w:spacing w:val="5"/>
          <w:sz w:val="20"/>
          <w:szCs w:val="18"/>
        </w:rPr>
        <w:fldChar w:fldCharType="begin"/>
      </w:r>
      <w:r w:rsidRPr="00F5573D">
        <w:rPr>
          <w:b/>
          <w:bCs/>
          <w:spacing w:val="5"/>
          <w:sz w:val="20"/>
          <w:szCs w:val="18"/>
        </w:rPr>
        <w:instrText xml:space="preserve"> SEQ Wykres \* ARABIC </w:instrText>
      </w:r>
      <w:r w:rsidRPr="00F5573D">
        <w:rPr>
          <w:b/>
          <w:bCs/>
          <w:spacing w:val="5"/>
          <w:sz w:val="20"/>
          <w:szCs w:val="18"/>
        </w:rPr>
        <w:fldChar w:fldCharType="separate"/>
      </w:r>
      <w:r w:rsidR="00DC7D38">
        <w:rPr>
          <w:b/>
          <w:bCs/>
          <w:noProof/>
          <w:spacing w:val="5"/>
          <w:sz w:val="20"/>
          <w:szCs w:val="18"/>
        </w:rPr>
        <w:t>1</w:t>
      </w:r>
      <w:r w:rsidRPr="00F5573D">
        <w:rPr>
          <w:b/>
          <w:bCs/>
          <w:spacing w:val="5"/>
          <w:sz w:val="20"/>
          <w:szCs w:val="18"/>
        </w:rPr>
        <w:fldChar w:fldCharType="end"/>
      </w:r>
      <w:r w:rsidRPr="00F5573D">
        <w:rPr>
          <w:b/>
          <w:bCs/>
          <w:spacing w:val="5"/>
          <w:sz w:val="20"/>
          <w:szCs w:val="18"/>
        </w:rPr>
        <w:t xml:space="preserve">. </w:t>
      </w:r>
      <w:r w:rsidRPr="00F5573D">
        <w:rPr>
          <w:b/>
          <w:sz w:val="22"/>
        </w:rPr>
        <w:t>Czy w ciągu ostatnich 12 miesięcy zdarzyła się sytuacja, w której członek rodziny lub</w:t>
      </w:r>
      <w:r w:rsidRPr="005C719C">
        <w:rPr>
          <w:b/>
          <w:sz w:val="22"/>
        </w:rPr>
        <w:t xml:space="preserve"> gospodarstwa domowego zastosował wobec Pana/i przemoc</w:t>
      </w:r>
      <w:r w:rsidR="005C719C" w:rsidRPr="005C719C">
        <w:rPr>
          <w:b/>
          <w:sz w:val="22"/>
        </w:rPr>
        <w:t>?</w:t>
      </w:r>
      <w:r w:rsidRPr="005C719C">
        <w:rPr>
          <w:b/>
          <w:bCs/>
          <w:spacing w:val="5"/>
          <w:sz w:val="20"/>
          <w:szCs w:val="18"/>
        </w:rPr>
        <w:t xml:space="preserve"> (n=</w:t>
      </w:r>
      <w:r w:rsidR="005C719C" w:rsidRPr="005C719C">
        <w:rPr>
          <w:b/>
          <w:bCs/>
          <w:spacing w:val="5"/>
          <w:sz w:val="20"/>
          <w:szCs w:val="18"/>
        </w:rPr>
        <w:t>105</w:t>
      </w:r>
      <w:r w:rsidRPr="005C719C">
        <w:rPr>
          <w:b/>
          <w:bCs/>
          <w:spacing w:val="5"/>
          <w:sz w:val="20"/>
          <w:szCs w:val="18"/>
        </w:rPr>
        <w:t>)</w:t>
      </w:r>
    </w:p>
    <w:p w14:paraId="1E1259F6" w14:textId="5414C56E" w:rsidR="00DF0EB7" w:rsidRPr="00F5573D" w:rsidRDefault="005C719C" w:rsidP="00DF0EB7">
      <w:pPr>
        <w:jc w:val="center"/>
      </w:pPr>
      <w:r w:rsidRPr="00F5573D">
        <w:rPr>
          <w:noProof/>
        </w:rPr>
        <w:drawing>
          <wp:inline distT="0" distB="0" distL="0" distR="0" wp14:anchorId="3BE6FF3A" wp14:editId="71838271">
            <wp:extent cx="5440680" cy="2156460"/>
            <wp:effectExtent l="0" t="0" r="7620" b="0"/>
            <wp:docPr id="1832122168" name="Wykres 1">
              <a:extLst xmlns:a="http://schemas.openxmlformats.org/drawingml/2006/main">
                <a:ext uri="{FF2B5EF4-FFF2-40B4-BE49-F238E27FC236}">
                  <a16:creationId xmlns:a16="http://schemas.microsoft.com/office/drawing/2014/main" id="{1EFD461A-3905-1C6B-C095-8DE88F7BAD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11F341" w14:textId="77777777" w:rsidR="00DF0EB7" w:rsidRPr="00F5573D" w:rsidRDefault="00DF0EB7" w:rsidP="00DF0EB7">
      <w:r w:rsidRPr="00F5573D">
        <w:rPr>
          <w:smallCaps/>
          <w:sz w:val="20"/>
        </w:rPr>
        <w:t>Źródło: opracowanie własne na podstawie badań ankietowych.</w:t>
      </w:r>
    </w:p>
    <w:p w14:paraId="68ADE9FD" w14:textId="6BFC9D12" w:rsidR="00DF0EB7" w:rsidRPr="00DF0EB7" w:rsidRDefault="00DF0EB7" w:rsidP="00DF0EB7">
      <w:pPr>
        <w:spacing w:line="276" w:lineRule="auto"/>
        <w:rPr>
          <w:highlight w:val="yellow"/>
        </w:rPr>
      </w:pPr>
      <w:r w:rsidRPr="00F5573D">
        <w:t>Większość respondentów (</w:t>
      </w:r>
      <w:r w:rsidR="00F5573D" w:rsidRPr="00F5573D">
        <w:t>79,4</w:t>
      </w:r>
      <w:r w:rsidRPr="00F5573D">
        <w:t xml:space="preserve">%) deklaruje, że nigdy nie byli sprawcami przemocy wobec członka swojej rodziny lub gospodarstwa domowego. Na jednokrotne zastosowanie przemocy </w:t>
      </w:r>
      <w:r w:rsidRPr="00F5573D">
        <w:lastRenderedPageBreak/>
        <w:t xml:space="preserve">wskazuje </w:t>
      </w:r>
      <w:r w:rsidR="00F5573D" w:rsidRPr="00F5573D">
        <w:t>1,0</w:t>
      </w:r>
      <w:r w:rsidRPr="00F5573D">
        <w:t xml:space="preserve">% badanych; kilkakrotnie zrobiło to </w:t>
      </w:r>
      <w:r w:rsidR="00F5573D" w:rsidRPr="00F5573D">
        <w:t>3,9</w:t>
      </w:r>
      <w:r w:rsidRPr="00F5573D">
        <w:t xml:space="preserve">% respondentów, a wielokrotnie – </w:t>
      </w:r>
      <w:r w:rsidR="00F5573D" w:rsidRPr="00F5573D">
        <w:t>4,9</w:t>
      </w:r>
      <w:r w:rsidRPr="00F5573D">
        <w:t xml:space="preserve">%. </w:t>
      </w:r>
      <w:r w:rsidR="00F5573D" w:rsidRPr="00F5573D">
        <w:t xml:space="preserve">Na odpowiedź „Trudno powiedzieć” wskazało 10,8% badanych. </w:t>
      </w:r>
      <w:r w:rsidRPr="00F5573D">
        <w:t xml:space="preserve">Spośród osób, które były </w:t>
      </w:r>
      <w:r w:rsidR="00F5573D" w:rsidRPr="00F5573D">
        <w:t>osobami stosującymi przemoc</w:t>
      </w:r>
      <w:r w:rsidRPr="00F5573D">
        <w:t>, najwięcej deklaruje stosowanie przemocy psychicznej</w:t>
      </w:r>
      <w:r w:rsidR="00F5573D" w:rsidRPr="00F5573D">
        <w:t xml:space="preserve"> </w:t>
      </w:r>
      <w:r w:rsidR="00A14DDE">
        <w:br/>
      </w:r>
      <w:r w:rsidR="00F5573D" w:rsidRPr="00F5573D">
        <w:t>(8 przypadków)</w:t>
      </w:r>
      <w:r w:rsidRPr="00F5573D">
        <w:t>,</w:t>
      </w:r>
      <w:r w:rsidR="00F5573D" w:rsidRPr="00F5573D">
        <w:t xml:space="preserve"> a w dalszej kolejności fizycznej (3) i seksualnej (3).</w:t>
      </w:r>
      <w:r w:rsidRPr="00F5573D">
        <w:t xml:space="preserve"> </w:t>
      </w:r>
      <w:r w:rsidR="00F5573D" w:rsidRPr="00F5573D">
        <w:t>Po jednej osobie wskazało na przemoc ekonomiczną i</w:t>
      </w:r>
      <w:r w:rsidRPr="00F5573D">
        <w:t xml:space="preserve"> zaniedbanie.</w:t>
      </w:r>
    </w:p>
    <w:p w14:paraId="72F685E5" w14:textId="73746FB0" w:rsidR="00DF0EB7" w:rsidRPr="00F5573D" w:rsidRDefault="00DF0EB7" w:rsidP="00DF0EB7">
      <w:pPr>
        <w:jc w:val="center"/>
        <w:rPr>
          <w:b/>
          <w:bCs/>
          <w:spacing w:val="5"/>
          <w:sz w:val="20"/>
          <w:szCs w:val="18"/>
        </w:rPr>
      </w:pPr>
      <w:r w:rsidRPr="00F5573D">
        <w:rPr>
          <w:b/>
          <w:bCs/>
          <w:spacing w:val="5"/>
          <w:sz w:val="20"/>
          <w:szCs w:val="18"/>
        </w:rPr>
        <w:t xml:space="preserve">Wykres </w:t>
      </w:r>
      <w:r w:rsidRPr="00F5573D">
        <w:rPr>
          <w:b/>
          <w:bCs/>
          <w:spacing w:val="5"/>
          <w:sz w:val="20"/>
          <w:szCs w:val="18"/>
        </w:rPr>
        <w:fldChar w:fldCharType="begin"/>
      </w:r>
      <w:r w:rsidRPr="00F5573D">
        <w:rPr>
          <w:b/>
          <w:bCs/>
          <w:spacing w:val="5"/>
          <w:sz w:val="20"/>
          <w:szCs w:val="18"/>
        </w:rPr>
        <w:instrText xml:space="preserve"> SEQ Wykres \* ARABIC </w:instrText>
      </w:r>
      <w:r w:rsidRPr="00F5573D">
        <w:rPr>
          <w:b/>
          <w:bCs/>
          <w:spacing w:val="5"/>
          <w:sz w:val="20"/>
          <w:szCs w:val="18"/>
        </w:rPr>
        <w:fldChar w:fldCharType="separate"/>
      </w:r>
      <w:r w:rsidR="00DC7D38">
        <w:rPr>
          <w:b/>
          <w:bCs/>
          <w:noProof/>
          <w:spacing w:val="5"/>
          <w:sz w:val="20"/>
          <w:szCs w:val="18"/>
        </w:rPr>
        <w:t>2</w:t>
      </w:r>
      <w:r w:rsidRPr="00F5573D">
        <w:rPr>
          <w:b/>
          <w:bCs/>
          <w:spacing w:val="5"/>
          <w:sz w:val="20"/>
          <w:szCs w:val="18"/>
        </w:rPr>
        <w:fldChar w:fldCharType="end"/>
      </w:r>
      <w:r w:rsidRPr="00F5573D">
        <w:rPr>
          <w:b/>
          <w:bCs/>
          <w:spacing w:val="5"/>
          <w:sz w:val="20"/>
          <w:szCs w:val="18"/>
        </w:rPr>
        <w:t>. Czy kiedykolwiek zastosował/a Pana/i przemoc wobec członka rodziny lub gospodarstwa domowego? (n=1</w:t>
      </w:r>
      <w:r w:rsidR="00F5573D" w:rsidRPr="00F5573D">
        <w:rPr>
          <w:b/>
          <w:bCs/>
          <w:spacing w:val="5"/>
          <w:sz w:val="20"/>
          <w:szCs w:val="18"/>
        </w:rPr>
        <w:t>02</w:t>
      </w:r>
      <w:r w:rsidRPr="00F5573D">
        <w:rPr>
          <w:b/>
          <w:bCs/>
          <w:spacing w:val="5"/>
          <w:sz w:val="20"/>
          <w:szCs w:val="18"/>
        </w:rPr>
        <w:t>)</w:t>
      </w:r>
    </w:p>
    <w:p w14:paraId="767B8D1C" w14:textId="1CAB0FB0" w:rsidR="00DF0EB7" w:rsidRPr="00F5573D" w:rsidRDefault="00F5573D" w:rsidP="00DF0EB7">
      <w:r w:rsidRPr="00F5573D">
        <w:rPr>
          <w:noProof/>
        </w:rPr>
        <w:drawing>
          <wp:inline distT="0" distB="0" distL="0" distR="0" wp14:anchorId="69859D1D" wp14:editId="18941CF4">
            <wp:extent cx="5783580" cy="2171700"/>
            <wp:effectExtent l="0" t="0" r="7620" b="0"/>
            <wp:docPr id="393602600" name="Wykres 1">
              <a:extLst xmlns:a="http://schemas.openxmlformats.org/drawingml/2006/main">
                <a:ext uri="{FF2B5EF4-FFF2-40B4-BE49-F238E27FC236}">
                  <a16:creationId xmlns:a16="http://schemas.microsoft.com/office/drawing/2014/main" id="{F1659BD8-95E4-5E52-042C-573C22DE4B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E1732A" w14:textId="77777777" w:rsidR="00DF0EB7" w:rsidRPr="00FC3A3A" w:rsidRDefault="00DF0EB7" w:rsidP="00DF0EB7">
      <w:r w:rsidRPr="00FC3A3A">
        <w:rPr>
          <w:smallCaps/>
          <w:sz w:val="20"/>
        </w:rPr>
        <w:t>Źródło: opracowanie własne na podstawie badań ankietowych.</w:t>
      </w:r>
    </w:p>
    <w:p w14:paraId="700C062B" w14:textId="0FFC61A0" w:rsidR="00DF0EB7" w:rsidRPr="00FC3A3A" w:rsidRDefault="00DF0EB7" w:rsidP="00DF0EB7">
      <w:pPr>
        <w:spacing w:line="276" w:lineRule="auto"/>
      </w:pPr>
      <w:r w:rsidRPr="00FC3A3A">
        <w:t xml:space="preserve">Spośród respondentów </w:t>
      </w:r>
      <w:r w:rsidR="00FC3A3A" w:rsidRPr="00FC3A3A">
        <w:t>42,9</w:t>
      </w:r>
      <w:r w:rsidRPr="00FC3A3A">
        <w:t xml:space="preserve">% zauważa problem przemocy w rodzinach w swoim otoczeniu </w:t>
      </w:r>
      <w:r w:rsidRPr="00FC3A3A">
        <w:br/>
        <w:t xml:space="preserve">– </w:t>
      </w:r>
      <w:r w:rsidR="00FC3A3A" w:rsidRPr="00FC3A3A">
        <w:t>16,2</w:t>
      </w:r>
      <w:r w:rsidRPr="00FC3A3A">
        <w:t xml:space="preserve">% deklaruje, że zna co najmniej jedną rodzinę, która go doświadcza; </w:t>
      </w:r>
      <w:r w:rsidR="00FC3A3A" w:rsidRPr="00FC3A3A">
        <w:t>16,2</w:t>
      </w:r>
      <w:r w:rsidRPr="00FC3A3A">
        <w:t>% zna od jednej do pięciu takich rodzin, a 9</w:t>
      </w:r>
      <w:r w:rsidR="00FC3A3A" w:rsidRPr="00FC3A3A">
        <w:t>10,5</w:t>
      </w:r>
      <w:r w:rsidRPr="00FC3A3A">
        <w:t>% zauważa problem w wielu rodzinach w</w:t>
      </w:r>
      <w:r w:rsidR="00FC3A3A" w:rsidRPr="00FC3A3A">
        <w:t xml:space="preserve"> gminie</w:t>
      </w:r>
      <w:r w:rsidRPr="00FC3A3A">
        <w:t xml:space="preserve">. W ogóle takich rodzin nie zna </w:t>
      </w:r>
      <w:r w:rsidR="00FC3A3A" w:rsidRPr="00FC3A3A">
        <w:t>57,1</w:t>
      </w:r>
      <w:r w:rsidRPr="00FC3A3A">
        <w:t xml:space="preserve">% badanych mieszkańców. </w:t>
      </w:r>
    </w:p>
    <w:p w14:paraId="18559FD3" w14:textId="0E891AC1" w:rsidR="00DF0EB7" w:rsidRPr="00FC3A3A" w:rsidRDefault="00DF0EB7" w:rsidP="00DF0EB7">
      <w:pPr>
        <w:jc w:val="center"/>
        <w:rPr>
          <w:b/>
          <w:bCs/>
          <w:iCs/>
          <w:spacing w:val="5"/>
          <w:sz w:val="20"/>
        </w:rPr>
      </w:pPr>
      <w:r w:rsidRPr="00FC3A3A">
        <w:rPr>
          <w:b/>
          <w:bCs/>
          <w:iCs/>
          <w:spacing w:val="5"/>
          <w:sz w:val="20"/>
        </w:rPr>
        <w:t xml:space="preserve">Wykres </w:t>
      </w:r>
      <w:r w:rsidRPr="00FC3A3A">
        <w:rPr>
          <w:b/>
          <w:bCs/>
          <w:iCs/>
          <w:spacing w:val="5"/>
          <w:sz w:val="20"/>
        </w:rPr>
        <w:fldChar w:fldCharType="begin"/>
      </w:r>
      <w:r w:rsidRPr="00FC3A3A">
        <w:rPr>
          <w:b/>
          <w:bCs/>
          <w:iCs/>
          <w:spacing w:val="5"/>
          <w:sz w:val="20"/>
        </w:rPr>
        <w:instrText xml:space="preserve"> SEQ Wykres \* ARABIC </w:instrText>
      </w:r>
      <w:r w:rsidRPr="00FC3A3A">
        <w:rPr>
          <w:b/>
          <w:bCs/>
          <w:iCs/>
          <w:spacing w:val="5"/>
          <w:sz w:val="20"/>
        </w:rPr>
        <w:fldChar w:fldCharType="separate"/>
      </w:r>
      <w:r w:rsidR="00DC7D38">
        <w:rPr>
          <w:b/>
          <w:bCs/>
          <w:iCs/>
          <w:noProof/>
          <w:spacing w:val="5"/>
          <w:sz w:val="20"/>
        </w:rPr>
        <w:t>3</w:t>
      </w:r>
      <w:r w:rsidRPr="00FC3A3A">
        <w:rPr>
          <w:b/>
          <w:bCs/>
          <w:iCs/>
          <w:spacing w:val="5"/>
          <w:sz w:val="20"/>
        </w:rPr>
        <w:fldChar w:fldCharType="end"/>
      </w:r>
      <w:r w:rsidRPr="00FC3A3A">
        <w:rPr>
          <w:b/>
          <w:bCs/>
          <w:iCs/>
          <w:spacing w:val="5"/>
          <w:sz w:val="20"/>
        </w:rPr>
        <w:t>. Czy zna Pan/i osobiście rodziny z terenu Gminy, w których w Pana/i opinii występuje przemoc? (n=1</w:t>
      </w:r>
      <w:r w:rsidR="00FC3A3A" w:rsidRPr="00FC3A3A">
        <w:rPr>
          <w:b/>
          <w:bCs/>
          <w:iCs/>
          <w:spacing w:val="5"/>
          <w:sz w:val="20"/>
        </w:rPr>
        <w:t>05</w:t>
      </w:r>
      <w:r w:rsidRPr="00FC3A3A">
        <w:rPr>
          <w:b/>
          <w:bCs/>
          <w:iCs/>
          <w:spacing w:val="5"/>
          <w:sz w:val="20"/>
        </w:rPr>
        <w:t>)</w:t>
      </w:r>
    </w:p>
    <w:p w14:paraId="27E13367" w14:textId="68E5CCF7" w:rsidR="00DF0EB7" w:rsidRPr="00FC3A3A" w:rsidRDefault="00FC3A3A" w:rsidP="00DF0EB7">
      <w:r w:rsidRPr="00FC3A3A">
        <w:rPr>
          <w:noProof/>
        </w:rPr>
        <w:drawing>
          <wp:inline distT="0" distB="0" distL="0" distR="0" wp14:anchorId="52F502B6" wp14:editId="46A791AD">
            <wp:extent cx="5699760" cy="2331720"/>
            <wp:effectExtent l="0" t="0" r="0" b="0"/>
            <wp:docPr id="690562294" name="Wykres 1">
              <a:extLst xmlns:a="http://schemas.openxmlformats.org/drawingml/2006/main">
                <a:ext uri="{FF2B5EF4-FFF2-40B4-BE49-F238E27FC236}">
                  <a16:creationId xmlns:a16="http://schemas.microsoft.com/office/drawing/2014/main" id="{B0B12439-8DDD-1B96-D4B4-9B69B149DF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7DB06B" w14:textId="77777777" w:rsidR="00DF0EB7" w:rsidRPr="00FC3A3A" w:rsidRDefault="00DF0EB7" w:rsidP="00DF0EB7">
      <w:r w:rsidRPr="00FC3A3A">
        <w:rPr>
          <w:smallCaps/>
          <w:sz w:val="20"/>
        </w:rPr>
        <w:t>Źródło: opracowanie własne na podstawie badań ankietowych.</w:t>
      </w:r>
    </w:p>
    <w:p w14:paraId="41E59C9D" w14:textId="0C4E3520" w:rsidR="00DF0EB7" w:rsidRPr="00FC3A3A" w:rsidRDefault="00DF0EB7" w:rsidP="00DF0EB7">
      <w:pPr>
        <w:spacing w:line="276" w:lineRule="auto"/>
      </w:pPr>
      <w:r w:rsidRPr="00FC3A3A">
        <w:t>Większość badanych mieszkańców opinię, że trudno jest reagować na przejawy przemocy domowej – twierdzi tak 5</w:t>
      </w:r>
      <w:r w:rsidR="00FC3A3A" w:rsidRPr="00FC3A3A">
        <w:t>7,4</w:t>
      </w:r>
      <w:r w:rsidRPr="00FC3A3A">
        <w:t xml:space="preserve">% badanych, przy czym przy czym </w:t>
      </w:r>
      <w:r w:rsidR="00FC3A3A" w:rsidRPr="00FC3A3A">
        <w:t>15,8</w:t>
      </w:r>
      <w:r w:rsidRPr="00FC3A3A">
        <w:t xml:space="preserve">% </w:t>
      </w:r>
      <w:r w:rsidRPr="00FC3A3A">
        <w:rPr>
          <w:i/>
        </w:rPr>
        <w:t xml:space="preserve">zdecydowanie, </w:t>
      </w:r>
      <w:r w:rsidRPr="00FC3A3A">
        <w:t xml:space="preserve">a </w:t>
      </w:r>
      <w:r w:rsidR="00FC3A3A" w:rsidRPr="00FC3A3A">
        <w:t>41,6</w:t>
      </w:r>
      <w:r w:rsidRPr="00FC3A3A">
        <w:t xml:space="preserve">% </w:t>
      </w:r>
      <w:r w:rsidRPr="00FC3A3A">
        <w:rPr>
          <w:i/>
        </w:rPr>
        <w:t>raczej</w:t>
      </w:r>
      <w:r w:rsidRPr="00FC3A3A">
        <w:t xml:space="preserve">. Reakcja nie wydaje się trudna dla </w:t>
      </w:r>
      <w:r w:rsidR="00FC3A3A" w:rsidRPr="00FC3A3A">
        <w:t>26,7</w:t>
      </w:r>
      <w:r w:rsidRPr="00FC3A3A">
        <w:t>% badanych, natomiast 1</w:t>
      </w:r>
      <w:r w:rsidR="00FC3A3A" w:rsidRPr="00FC3A3A">
        <w:t>5</w:t>
      </w:r>
      <w:r w:rsidRPr="00FC3A3A">
        <w:t>,8% nie ma zdania lub wiedzy na ten temat.</w:t>
      </w:r>
    </w:p>
    <w:p w14:paraId="20B5FF2A" w14:textId="77777777" w:rsidR="00DF0EB7" w:rsidRPr="00FC3A3A" w:rsidRDefault="00DF0EB7" w:rsidP="00DF0EB7">
      <w:pPr>
        <w:shd w:val="clear" w:color="auto" w:fill="E7E6E6" w:themeFill="background2"/>
        <w:spacing w:line="276" w:lineRule="auto"/>
        <w:rPr>
          <w:b/>
          <w:bCs/>
        </w:rPr>
      </w:pPr>
      <w:r w:rsidRPr="00FC3A3A">
        <w:rPr>
          <w:b/>
          <w:bCs/>
        </w:rPr>
        <w:lastRenderedPageBreak/>
        <w:t>Wyniki badania ankietowego młodzieży</w:t>
      </w:r>
    </w:p>
    <w:p w14:paraId="010AB6B8" w14:textId="29F80A99" w:rsidR="00DF0EB7" w:rsidRPr="00EC53AE" w:rsidRDefault="00DF0EB7" w:rsidP="00DF0EB7">
      <w:pPr>
        <w:spacing w:line="276" w:lineRule="auto"/>
      </w:pPr>
      <w:r w:rsidRPr="00FC3A3A">
        <w:t xml:space="preserve">Badanie ankietowe młodzieży koncentrowało się na </w:t>
      </w:r>
      <w:r w:rsidRPr="00EC53AE">
        <w:t>doświadczaniu przemocy przez uczniów, z uwzględnieniem jej wirtualnych przejawów. W świetle uzyskanych odpowiedzi</w:t>
      </w:r>
      <w:r w:rsidR="00EC53AE" w:rsidRPr="00EC53AE">
        <w:t xml:space="preserve"> tylko niespełna jedna trzecia </w:t>
      </w:r>
      <w:r w:rsidRPr="00EC53AE">
        <w:t>badanych uczniów</w:t>
      </w:r>
      <w:r w:rsidR="00EC53AE" w:rsidRPr="00EC53AE">
        <w:t xml:space="preserve"> (32,7%)</w:t>
      </w:r>
      <w:r w:rsidRPr="00EC53AE">
        <w:t xml:space="preserve"> nigdy nie doświadczył</w:t>
      </w:r>
      <w:r w:rsidR="00EC53AE" w:rsidRPr="00EC53AE">
        <w:t>a</w:t>
      </w:r>
      <w:r w:rsidRPr="00EC53AE">
        <w:t xml:space="preserve"> przemocy; </w:t>
      </w:r>
      <w:r w:rsidR="00EC53AE" w:rsidRPr="00EC53AE">
        <w:t>8,9</w:t>
      </w:r>
      <w:r w:rsidRPr="00EC53AE">
        <w:t xml:space="preserve">% doświadczyło jej raz; </w:t>
      </w:r>
      <w:r w:rsidR="00EC53AE" w:rsidRPr="00EC53AE">
        <w:t>34,7</w:t>
      </w:r>
      <w:r w:rsidRPr="00EC53AE">
        <w:t xml:space="preserve">% kilka razy, a </w:t>
      </w:r>
      <w:r w:rsidR="00EC53AE" w:rsidRPr="00EC53AE">
        <w:t>10,9</w:t>
      </w:r>
      <w:r w:rsidRPr="00EC53AE">
        <w:t xml:space="preserve">% wiele razy. Odpowiedź „Trudno powiedzieć” zaznaczyło </w:t>
      </w:r>
      <w:r w:rsidR="00EC53AE" w:rsidRPr="00EC53AE">
        <w:t>12,9</w:t>
      </w:r>
      <w:r w:rsidRPr="00EC53AE">
        <w:t>% respondentów.</w:t>
      </w:r>
    </w:p>
    <w:p w14:paraId="131056C3" w14:textId="283ED895" w:rsidR="00DF0EB7" w:rsidRPr="00EC53AE" w:rsidRDefault="00DF0EB7" w:rsidP="00DF0EB7">
      <w:pPr>
        <w:spacing w:after="200"/>
        <w:jc w:val="center"/>
        <w:rPr>
          <w:b/>
          <w:bCs/>
          <w:spacing w:val="5"/>
          <w:sz w:val="20"/>
          <w:szCs w:val="18"/>
        </w:rPr>
      </w:pPr>
      <w:r w:rsidRPr="00EC53AE">
        <w:rPr>
          <w:b/>
          <w:bCs/>
          <w:spacing w:val="5"/>
          <w:sz w:val="20"/>
          <w:szCs w:val="18"/>
        </w:rPr>
        <w:t xml:space="preserve">Wykres </w:t>
      </w:r>
      <w:r w:rsidRPr="00EC53AE">
        <w:rPr>
          <w:b/>
          <w:bCs/>
          <w:spacing w:val="5"/>
          <w:sz w:val="20"/>
          <w:szCs w:val="18"/>
        </w:rPr>
        <w:fldChar w:fldCharType="begin"/>
      </w:r>
      <w:r w:rsidRPr="00EC53AE">
        <w:rPr>
          <w:b/>
          <w:bCs/>
          <w:spacing w:val="5"/>
          <w:sz w:val="20"/>
          <w:szCs w:val="18"/>
        </w:rPr>
        <w:instrText xml:space="preserve"> SEQ Wykres \* ARABIC </w:instrText>
      </w:r>
      <w:r w:rsidRPr="00EC53AE">
        <w:rPr>
          <w:b/>
          <w:bCs/>
          <w:spacing w:val="5"/>
          <w:sz w:val="20"/>
          <w:szCs w:val="18"/>
        </w:rPr>
        <w:fldChar w:fldCharType="separate"/>
      </w:r>
      <w:r w:rsidR="00DC7D38">
        <w:rPr>
          <w:b/>
          <w:bCs/>
          <w:noProof/>
          <w:spacing w:val="5"/>
          <w:sz w:val="20"/>
          <w:szCs w:val="18"/>
        </w:rPr>
        <w:t>4</w:t>
      </w:r>
      <w:r w:rsidRPr="00EC53AE">
        <w:rPr>
          <w:b/>
          <w:bCs/>
          <w:spacing w:val="5"/>
          <w:sz w:val="20"/>
          <w:szCs w:val="18"/>
        </w:rPr>
        <w:fldChar w:fldCharType="end"/>
      </w:r>
      <w:r w:rsidRPr="00EC53AE">
        <w:rPr>
          <w:b/>
          <w:bCs/>
          <w:spacing w:val="5"/>
          <w:sz w:val="20"/>
          <w:szCs w:val="18"/>
        </w:rPr>
        <w:t>. „Czy kiedykolwiek doświadczyłeś/łaś przemocy?” (n=</w:t>
      </w:r>
      <w:r w:rsidR="00EC53AE">
        <w:rPr>
          <w:b/>
          <w:bCs/>
          <w:spacing w:val="5"/>
          <w:sz w:val="20"/>
          <w:szCs w:val="18"/>
        </w:rPr>
        <w:t>101)</w:t>
      </w:r>
    </w:p>
    <w:p w14:paraId="74DD26DE" w14:textId="36016FC3" w:rsidR="00DF0EB7" w:rsidRPr="00EC53AE" w:rsidRDefault="00EC53AE" w:rsidP="00DF0EB7">
      <w:pPr>
        <w:spacing w:after="200"/>
        <w:jc w:val="center"/>
        <w:rPr>
          <w:b/>
          <w:bCs/>
          <w:spacing w:val="5"/>
          <w:sz w:val="20"/>
          <w:szCs w:val="18"/>
        </w:rPr>
      </w:pPr>
      <w:r w:rsidRPr="00EC53AE">
        <w:rPr>
          <w:noProof/>
        </w:rPr>
        <w:drawing>
          <wp:inline distT="0" distB="0" distL="0" distR="0" wp14:anchorId="70296933" wp14:editId="53A6BAFF">
            <wp:extent cx="5692140" cy="2362200"/>
            <wp:effectExtent l="0" t="0" r="3810" b="0"/>
            <wp:docPr id="1368255939" name="Wykres 1">
              <a:extLst xmlns:a="http://schemas.openxmlformats.org/drawingml/2006/main">
                <a:ext uri="{FF2B5EF4-FFF2-40B4-BE49-F238E27FC236}">
                  <a16:creationId xmlns:a16="http://schemas.microsoft.com/office/drawing/2014/main" id="{01B352CB-9122-C392-BD3F-5D6BB094BE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29088C" w14:textId="77777777" w:rsidR="00DF0EB7" w:rsidRPr="00DB1801" w:rsidRDefault="00DF0EB7" w:rsidP="00DF0EB7">
      <w:r w:rsidRPr="00DB1801">
        <w:rPr>
          <w:smallCaps/>
          <w:sz w:val="20"/>
        </w:rPr>
        <w:t>Źródło: opracowanie własne na podstawie badań ankietowych.</w:t>
      </w:r>
    </w:p>
    <w:p w14:paraId="3839C8B0" w14:textId="556115E1" w:rsidR="00DF0EB7" w:rsidRPr="00986CCA" w:rsidRDefault="00DF0EB7" w:rsidP="00DF0EB7">
      <w:pPr>
        <w:spacing w:line="276" w:lineRule="auto"/>
      </w:pPr>
      <w:r w:rsidRPr="00DB1801">
        <w:t xml:space="preserve">Respondenci, którzy doświadczyli przemocy wskazują na przemoc </w:t>
      </w:r>
      <w:r w:rsidR="00EC53AE" w:rsidRPr="00DB1801">
        <w:t xml:space="preserve">fizyczną (41 osób) oraz przemoc psychiczną (32 osoby). </w:t>
      </w:r>
      <w:r w:rsidRPr="00DB1801">
        <w:t>Osobami stosującymi przemoc w tych przypadkach byli najczęściej koledzy ze szkoły (</w:t>
      </w:r>
      <w:r w:rsidR="00EC53AE" w:rsidRPr="00DB1801">
        <w:t>50</w:t>
      </w:r>
      <w:r w:rsidRPr="00DB1801">
        <w:t xml:space="preserve"> wskaza</w:t>
      </w:r>
      <w:r w:rsidR="00EC53AE" w:rsidRPr="00DB1801">
        <w:t>ń</w:t>
      </w:r>
      <w:r w:rsidRPr="00DB1801">
        <w:t>)</w:t>
      </w:r>
      <w:r w:rsidR="00DB1801" w:rsidRPr="00DB1801">
        <w:t xml:space="preserve"> i</w:t>
      </w:r>
      <w:r w:rsidRPr="00DB1801">
        <w:t xml:space="preserve"> rodzeństwo (1</w:t>
      </w:r>
      <w:r w:rsidR="00EC53AE" w:rsidRPr="00DB1801">
        <w:t>9</w:t>
      </w:r>
      <w:r w:rsidRPr="00DB1801">
        <w:t xml:space="preserve">), a </w:t>
      </w:r>
      <w:r w:rsidR="00DB1801" w:rsidRPr="00DB1801">
        <w:t>w dalszej kolejności obce osoby (10), znajomi spoza szkoły (8) oraz rodzice (6). O</w:t>
      </w:r>
      <w:r w:rsidRPr="00DB1801">
        <w:t>dpowiedź „Trudno powiedzieć”</w:t>
      </w:r>
      <w:r w:rsidR="00DB1801" w:rsidRPr="00DB1801">
        <w:t xml:space="preserve"> zaznaczyło 13 </w:t>
      </w:r>
      <w:r w:rsidR="00DB1801" w:rsidRPr="00986CCA">
        <w:t>osób.</w:t>
      </w:r>
    </w:p>
    <w:p w14:paraId="1BD4DC02" w14:textId="540B349E" w:rsidR="00DF0EB7" w:rsidRPr="00986CCA" w:rsidRDefault="00DF0EB7" w:rsidP="00DF0EB7">
      <w:pPr>
        <w:spacing w:after="60" w:line="276" w:lineRule="auto"/>
        <w:rPr>
          <w:rFonts w:ascii="Blogger Sans" w:hAnsi="Blogger Sans"/>
        </w:rPr>
      </w:pPr>
      <w:r w:rsidRPr="00986CCA">
        <w:rPr>
          <w:rFonts w:ascii="Blogger Sans" w:hAnsi="Blogger Sans"/>
        </w:rPr>
        <w:t xml:space="preserve">Uczniowie, którzy wzięli udział w badaniu, zostali zapytani o to, czy doświadczyli przemocy </w:t>
      </w:r>
      <w:r w:rsidRPr="00986CCA">
        <w:rPr>
          <w:rFonts w:ascii="Blogger Sans" w:hAnsi="Blogger Sans"/>
        </w:rPr>
        <w:br/>
        <w:t xml:space="preserve">w sieci w postaci zastraszania, wyzywania, ośmieszania lub szantażu. W świetle uzyskanych odpowiedzi </w:t>
      </w:r>
      <w:r w:rsidR="00986CCA" w:rsidRPr="00986CCA">
        <w:rPr>
          <w:rFonts w:ascii="Blogger Sans" w:hAnsi="Blogger Sans"/>
        </w:rPr>
        <w:t>51,5</w:t>
      </w:r>
      <w:r w:rsidRPr="00986CCA">
        <w:rPr>
          <w:rFonts w:ascii="Blogger Sans" w:hAnsi="Blogger Sans"/>
        </w:rPr>
        <w:t xml:space="preserve">% respondentów doświadczyło wyzywania; </w:t>
      </w:r>
      <w:r w:rsidR="00986CCA" w:rsidRPr="00986CCA">
        <w:rPr>
          <w:rFonts w:ascii="Blogger Sans" w:hAnsi="Blogger Sans"/>
        </w:rPr>
        <w:t>38,8</w:t>
      </w:r>
      <w:r w:rsidRPr="00986CCA">
        <w:rPr>
          <w:rFonts w:ascii="Blogger Sans" w:hAnsi="Blogger Sans"/>
        </w:rPr>
        <w:t xml:space="preserve">% zostało ośmieszonych, </w:t>
      </w:r>
      <w:r w:rsidR="00986CCA" w:rsidRPr="00986CCA">
        <w:rPr>
          <w:rFonts w:ascii="Blogger Sans" w:hAnsi="Blogger Sans"/>
        </w:rPr>
        <w:t>13,9</w:t>
      </w:r>
      <w:r w:rsidRPr="00986CCA">
        <w:rPr>
          <w:rFonts w:ascii="Blogger Sans" w:hAnsi="Blogger Sans"/>
        </w:rPr>
        <w:t>% doświadczyło zastraszania, a 12,</w:t>
      </w:r>
      <w:r w:rsidR="00986CCA" w:rsidRPr="00986CCA">
        <w:rPr>
          <w:rFonts w:ascii="Blogger Sans" w:hAnsi="Blogger Sans"/>
        </w:rPr>
        <w:t>9</w:t>
      </w:r>
      <w:r w:rsidRPr="00986CCA">
        <w:rPr>
          <w:rFonts w:ascii="Blogger Sans" w:hAnsi="Blogger Sans"/>
        </w:rPr>
        <w:t>% szantażu.</w:t>
      </w:r>
    </w:p>
    <w:p w14:paraId="50090AEC" w14:textId="04B189A7" w:rsidR="00DF0EB7" w:rsidRPr="00986CCA" w:rsidRDefault="00DF0EB7" w:rsidP="00DF0EB7">
      <w:pPr>
        <w:spacing w:before="120"/>
        <w:jc w:val="center"/>
        <w:rPr>
          <w:b/>
          <w:bCs/>
          <w:iCs/>
          <w:sz w:val="20"/>
          <w:szCs w:val="18"/>
        </w:rPr>
      </w:pPr>
      <w:bookmarkStart w:id="12" w:name="_Toc97761761"/>
      <w:r w:rsidRPr="00986CCA">
        <w:rPr>
          <w:b/>
          <w:bCs/>
          <w:iCs/>
          <w:sz w:val="20"/>
          <w:szCs w:val="18"/>
        </w:rPr>
        <w:t xml:space="preserve">Tabela </w:t>
      </w:r>
      <w:r w:rsidRPr="00986CCA">
        <w:rPr>
          <w:b/>
          <w:bCs/>
          <w:iCs/>
          <w:sz w:val="20"/>
          <w:szCs w:val="18"/>
        </w:rPr>
        <w:fldChar w:fldCharType="begin"/>
      </w:r>
      <w:r w:rsidRPr="00986CCA">
        <w:rPr>
          <w:b/>
          <w:bCs/>
          <w:iCs/>
          <w:sz w:val="20"/>
          <w:szCs w:val="18"/>
        </w:rPr>
        <w:instrText xml:space="preserve"> SEQ Tabela \* ARABIC </w:instrText>
      </w:r>
      <w:r w:rsidRPr="00986CCA">
        <w:rPr>
          <w:b/>
          <w:bCs/>
          <w:iCs/>
          <w:sz w:val="20"/>
          <w:szCs w:val="18"/>
        </w:rPr>
        <w:fldChar w:fldCharType="separate"/>
      </w:r>
      <w:r w:rsidR="00DC7D38">
        <w:rPr>
          <w:b/>
          <w:bCs/>
          <w:iCs/>
          <w:noProof/>
          <w:sz w:val="20"/>
          <w:szCs w:val="18"/>
        </w:rPr>
        <w:t>10</w:t>
      </w:r>
      <w:r w:rsidRPr="00986CCA">
        <w:rPr>
          <w:b/>
          <w:bCs/>
          <w:iCs/>
          <w:sz w:val="20"/>
          <w:szCs w:val="18"/>
        </w:rPr>
        <w:fldChar w:fldCharType="end"/>
      </w:r>
      <w:r w:rsidRPr="00986CCA">
        <w:rPr>
          <w:b/>
          <w:bCs/>
          <w:iCs/>
          <w:sz w:val="20"/>
          <w:szCs w:val="18"/>
        </w:rPr>
        <w:t>. Czy doświadczyłaś/</w:t>
      </w:r>
      <w:proofErr w:type="spellStart"/>
      <w:r w:rsidRPr="00986CCA">
        <w:rPr>
          <w:b/>
          <w:bCs/>
          <w:iCs/>
          <w:sz w:val="20"/>
          <w:szCs w:val="18"/>
        </w:rPr>
        <w:t>łeś</w:t>
      </w:r>
      <w:proofErr w:type="spellEnd"/>
      <w:r w:rsidRPr="00986CCA">
        <w:rPr>
          <w:b/>
          <w:bCs/>
          <w:iCs/>
          <w:sz w:val="20"/>
          <w:szCs w:val="18"/>
        </w:rPr>
        <w:t xml:space="preserve"> przemocy w sieci w następujących postaciach?</w:t>
      </w:r>
      <w:bookmarkEnd w:id="12"/>
    </w:p>
    <w:tbl>
      <w:tblPr>
        <w:tblStyle w:val="Siatkatabelijasna11"/>
        <w:tblW w:w="7145" w:type="dxa"/>
        <w:jc w:val="center"/>
        <w:tblLook w:val="04A0" w:firstRow="1" w:lastRow="0" w:firstColumn="1" w:lastColumn="0" w:noHBand="0" w:noVBand="1"/>
      </w:tblPr>
      <w:tblGrid>
        <w:gridCol w:w="4993"/>
        <w:gridCol w:w="1025"/>
        <w:gridCol w:w="1127"/>
      </w:tblGrid>
      <w:tr w:rsidR="00DF0EB7" w:rsidRPr="00986CCA" w14:paraId="45F6EBC0" w14:textId="77777777" w:rsidTr="00986CCA">
        <w:trPr>
          <w:trHeight w:val="411"/>
          <w:jc w:val="center"/>
        </w:trPr>
        <w:tc>
          <w:tcPr>
            <w:tcW w:w="4993" w:type="dxa"/>
            <w:vMerge w:val="restart"/>
            <w:shd w:val="clear" w:color="auto" w:fill="E7E6E6" w:themeFill="background2"/>
            <w:vAlign w:val="center"/>
          </w:tcPr>
          <w:p w14:paraId="05F4E38B" w14:textId="77777777" w:rsidR="00DF0EB7" w:rsidRPr="00986CCA" w:rsidRDefault="00DF0EB7" w:rsidP="00774310">
            <w:pPr>
              <w:spacing w:after="0"/>
              <w:jc w:val="center"/>
              <w:rPr>
                <w:rFonts w:eastAsia="Times New Roman" w:cs="Calibri"/>
                <w:b/>
                <w:bCs/>
                <w:color w:val="000000"/>
                <w:sz w:val="20"/>
                <w:szCs w:val="20"/>
                <w:lang w:eastAsia="pl-PL"/>
              </w:rPr>
            </w:pPr>
            <w:r w:rsidRPr="00986CCA">
              <w:rPr>
                <w:rFonts w:eastAsia="Times New Roman" w:cs="Calibri"/>
                <w:b/>
                <w:bCs/>
                <w:color w:val="000000"/>
                <w:sz w:val="20"/>
                <w:szCs w:val="20"/>
                <w:lang w:eastAsia="pl-PL"/>
              </w:rPr>
              <w:t>Wyszczególnienie</w:t>
            </w:r>
          </w:p>
        </w:tc>
        <w:tc>
          <w:tcPr>
            <w:tcW w:w="2152" w:type="dxa"/>
            <w:gridSpan w:val="2"/>
            <w:shd w:val="clear" w:color="auto" w:fill="E7E6E6" w:themeFill="background2"/>
            <w:vAlign w:val="center"/>
          </w:tcPr>
          <w:p w14:paraId="1EC9FCE0" w14:textId="77777777" w:rsidR="00DF0EB7" w:rsidRPr="00986CCA" w:rsidRDefault="00DF0EB7" w:rsidP="00774310">
            <w:pPr>
              <w:spacing w:after="0"/>
              <w:jc w:val="center"/>
              <w:rPr>
                <w:rFonts w:eastAsia="Times New Roman" w:cs="Calibri"/>
                <w:b/>
                <w:bCs/>
                <w:color w:val="000000"/>
                <w:sz w:val="20"/>
                <w:szCs w:val="20"/>
                <w:lang w:eastAsia="pl-PL"/>
              </w:rPr>
            </w:pPr>
            <w:r w:rsidRPr="00986CCA">
              <w:rPr>
                <w:rFonts w:asciiTheme="minorHAnsi" w:hAnsiTheme="minorHAnsi" w:cstheme="minorHAnsi"/>
                <w:b/>
                <w:bCs/>
                <w:color w:val="000000"/>
                <w:sz w:val="20"/>
                <w:szCs w:val="20"/>
              </w:rPr>
              <w:t>%</w:t>
            </w:r>
          </w:p>
        </w:tc>
      </w:tr>
      <w:tr w:rsidR="00DF0EB7" w:rsidRPr="00986CCA" w14:paraId="50AA8C25" w14:textId="77777777" w:rsidTr="00986CCA">
        <w:trPr>
          <w:trHeight w:val="482"/>
          <w:jc w:val="center"/>
        </w:trPr>
        <w:tc>
          <w:tcPr>
            <w:tcW w:w="4993" w:type="dxa"/>
            <w:vMerge/>
            <w:shd w:val="clear" w:color="auto" w:fill="E7E6E6" w:themeFill="background2"/>
            <w:vAlign w:val="center"/>
            <w:hideMark/>
          </w:tcPr>
          <w:p w14:paraId="2CBEFE71" w14:textId="77777777" w:rsidR="00DF0EB7" w:rsidRPr="00986CCA" w:rsidRDefault="00DF0EB7" w:rsidP="00774310">
            <w:pPr>
              <w:spacing w:after="0"/>
              <w:jc w:val="center"/>
              <w:rPr>
                <w:rFonts w:eastAsia="Times New Roman" w:cs="Calibri"/>
                <w:b/>
                <w:bCs/>
                <w:color w:val="000000"/>
                <w:sz w:val="20"/>
                <w:szCs w:val="20"/>
                <w:lang w:eastAsia="pl-PL"/>
              </w:rPr>
            </w:pPr>
          </w:p>
        </w:tc>
        <w:tc>
          <w:tcPr>
            <w:tcW w:w="1025" w:type="dxa"/>
            <w:shd w:val="clear" w:color="auto" w:fill="E7E6E6" w:themeFill="background2"/>
            <w:vAlign w:val="center"/>
          </w:tcPr>
          <w:p w14:paraId="3633F8C9" w14:textId="77777777" w:rsidR="00DF0EB7" w:rsidRPr="00986CCA" w:rsidRDefault="00DF0EB7" w:rsidP="00774310">
            <w:pPr>
              <w:spacing w:after="0"/>
              <w:jc w:val="center"/>
              <w:rPr>
                <w:rFonts w:eastAsia="Times New Roman" w:cs="Calibri"/>
                <w:b/>
                <w:bCs/>
                <w:color w:val="000000"/>
                <w:sz w:val="20"/>
                <w:szCs w:val="20"/>
                <w:lang w:eastAsia="pl-PL"/>
              </w:rPr>
            </w:pPr>
            <w:r w:rsidRPr="00986CCA">
              <w:rPr>
                <w:rFonts w:eastAsia="Times New Roman" w:cs="Calibri"/>
                <w:b/>
                <w:bCs/>
                <w:color w:val="000000"/>
                <w:sz w:val="20"/>
                <w:szCs w:val="20"/>
                <w:lang w:eastAsia="pl-PL"/>
              </w:rPr>
              <w:t>Tak</w:t>
            </w:r>
          </w:p>
        </w:tc>
        <w:tc>
          <w:tcPr>
            <w:tcW w:w="1126" w:type="dxa"/>
            <w:shd w:val="clear" w:color="auto" w:fill="E7E6E6" w:themeFill="background2"/>
            <w:vAlign w:val="center"/>
          </w:tcPr>
          <w:p w14:paraId="02DC18A8" w14:textId="77777777" w:rsidR="00DF0EB7" w:rsidRPr="00986CCA" w:rsidRDefault="00DF0EB7" w:rsidP="00774310">
            <w:pPr>
              <w:spacing w:after="0"/>
              <w:jc w:val="center"/>
              <w:rPr>
                <w:rFonts w:eastAsia="Times New Roman" w:cs="Calibri"/>
                <w:b/>
                <w:bCs/>
                <w:color w:val="000000"/>
                <w:sz w:val="20"/>
                <w:szCs w:val="20"/>
                <w:lang w:eastAsia="pl-PL"/>
              </w:rPr>
            </w:pPr>
            <w:r w:rsidRPr="00986CCA">
              <w:rPr>
                <w:rFonts w:eastAsia="Times New Roman" w:cs="Calibri"/>
                <w:b/>
                <w:bCs/>
                <w:color w:val="000000"/>
                <w:sz w:val="20"/>
                <w:szCs w:val="20"/>
                <w:lang w:eastAsia="pl-PL"/>
              </w:rPr>
              <w:t>Nie</w:t>
            </w:r>
          </w:p>
        </w:tc>
      </w:tr>
      <w:tr w:rsidR="00986CCA" w:rsidRPr="00986CCA" w14:paraId="18FD4B62" w14:textId="77777777" w:rsidTr="00986CCA">
        <w:trPr>
          <w:trHeight w:val="459"/>
          <w:jc w:val="center"/>
        </w:trPr>
        <w:tc>
          <w:tcPr>
            <w:tcW w:w="4993" w:type="dxa"/>
            <w:vAlign w:val="center"/>
          </w:tcPr>
          <w:p w14:paraId="39CF3A3D" w14:textId="539F0077" w:rsidR="00986CCA" w:rsidRPr="00986CCA" w:rsidRDefault="00986CCA" w:rsidP="00986CCA">
            <w:pPr>
              <w:spacing w:after="0"/>
              <w:jc w:val="left"/>
              <w:rPr>
                <w:rFonts w:eastAsia="Times New Roman" w:cs="Calibri"/>
                <w:color w:val="000000"/>
                <w:sz w:val="20"/>
                <w:szCs w:val="20"/>
                <w:lang w:eastAsia="pl-PL"/>
              </w:rPr>
            </w:pPr>
            <w:r w:rsidRPr="00986CCA">
              <w:rPr>
                <w:sz w:val="20"/>
                <w:szCs w:val="20"/>
              </w:rPr>
              <w:t>Zastraszanie (n=101)</w:t>
            </w:r>
          </w:p>
        </w:tc>
        <w:tc>
          <w:tcPr>
            <w:tcW w:w="1025" w:type="dxa"/>
            <w:vAlign w:val="center"/>
          </w:tcPr>
          <w:p w14:paraId="5DFA1BFC" w14:textId="2D09A550"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13,9%</w:t>
            </w:r>
          </w:p>
        </w:tc>
        <w:tc>
          <w:tcPr>
            <w:tcW w:w="1126" w:type="dxa"/>
            <w:vAlign w:val="center"/>
          </w:tcPr>
          <w:p w14:paraId="5F108CFA" w14:textId="6617BDDC"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86,1%</w:t>
            </w:r>
          </w:p>
        </w:tc>
      </w:tr>
      <w:tr w:rsidR="00986CCA" w:rsidRPr="00986CCA" w14:paraId="4336B0F5" w14:textId="77777777" w:rsidTr="00986CCA">
        <w:trPr>
          <w:trHeight w:val="459"/>
          <w:jc w:val="center"/>
        </w:trPr>
        <w:tc>
          <w:tcPr>
            <w:tcW w:w="4993" w:type="dxa"/>
            <w:vAlign w:val="center"/>
          </w:tcPr>
          <w:p w14:paraId="4841AC0B" w14:textId="2BD35095" w:rsidR="00986CCA" w:rsidRPr="00986CCA" w:rsidRDefault="00986CCA" w:rsidP="00986CCA">
            <w:pPr>
              <w:spacing w:after="0"/>
              <w:jc w:val="left"/>
              <w:rPr>
                <w:rFonts w:eastAsia="Times New Roman" w:cs="Calibri"/>
                <w:color w:val="000000"/>
                <w:sz w:val="20"/>
                <w:szCs w:val="20"/>
                <w:lang w:eastAsia="pl-PL"/>
              </w:rPr>
            </w:pPr>
            <w:r w:rsidRPr="00986CCA">
              <w:rPr>
                <w:sz w:val="20"/>
                <w:szCs w:val="20"/>
              </w:rPr>
              <w:t>Wyzywanie (n=101)</w:t>
            </w:r>
          </w:p>
        </w:tc>
        <w:tc>
          <w:tcPr>
            <w:tcW w:w="1025" w:type="dxa"/>
            <w:vAlign w:val="center"/>
          </w:tcPr>
          <w:p w14:paraId="1A71F9BD" w14:textId="37DB8BEC"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51,5%</w:t>
            </w:r>
          </w:p>
        </w:tc>
        <w:tc>
          <w:tcPr>
            <w:tcW w:w="1126" w:type="dxa"/>
            <w:vAlign w:val="center"/>
          </w:tcPr>
          <w:p w14:paraId="2186960A" w14:textId="7C939EE5"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48,5%</w:t>
            </w:r>
          </w:p>
        </w:tc>
      </w:tr>
      <w:tr w:rsidR="00986CCA" w:rsidRPr="00986CCA" w14:paraId="457B7BD2" w14:textId="77777777" w:rsidTr="00986CCA">
        <w:trPr>
          <w:trHeight w:val="459"/>
          <w:jc w:val="center"/>
        </w:trPr>
        <w:tc>
          <w:tcPr>
            <w:tcW w:w="4993" w:type="dxa"/>
            <w:vAlign w:val="center"/>
          </w:tcPr>
          <w:p w14:paraId="242F911B" w14:textId="49D50DF3" w:rsidR="00986CCA" w:rsidRPr="00986CCA" w:rsidRDefault="00986CCA" w:rsidP="00986CCA">
            <w:pPr>
              <w:spacing w:after="0"/>
              <w:jc w:val="left"/>
              <w:rPr>
                <w:rFonts w:eastAsia="Times New Roman" w:cs="Calibri"/>
                <w:color w:val="000000"/>
                <w:sz w:val="20"/>
                <w:szCs w:val="20"/>
                <w:lang w:eastAsia="pl-PL"/>
              </w:rPr>
            </w:pPr>
            <w:r w:rsidRPr="00986CCA">
              <w:rPr>
                <w:sz w:val="20"/>
                <w:szCs w:val="20"/>
              </w:rPr>
              <w:t>Ośmieszanie (n=98)</w:t>
            </w:r>
          </w:p>
        </w:tc>
        <w:tc>
          <w:tcPr>
            <w:tcW w:w="1025" w:type="dxa"/>
            <w:vAlign w:val="center"/>
          </w:tcPr>
          <w:p w14:paraId="4FDE7414" w14:textId="46439FF1"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38,8%</w:t>
            </w:r>
          </w:p>
        </w:tc>
        <w:tc>
          <w:tcPr>
            <w:tcW w:w="1126" w:type="dxa"/>
            <w:vAlign w:val="center"/>
          </w:tcPr>
          <w:p w14:paraId="2417F0BE" w14:textId="2B5BB7FE"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61,2%</w:t>
            </w:r>
          </w:p>
        </w:tc>
      </w:tr>
      <w:tr w:rsidR="00986CCA" w:rsidRPr="00986CCA" w14:paraId="1EE1FB71" w14:textId="77777777" w:rsidTr="00986CCA">
        <w:trPr>
          <w:trHeight w:val="459"/>
          <w:jc w:val="center"/>
        </w:trPr>
        <w:tc>
          <w:tcPr>
            <w:tcW w:w="4993" w:type="dxa"/>
            <w:vAlign w:val="center"/>
          </w:tcPr>
          <w:p w14:paraId="2D49F61D" w14:textId="3550F2F8" w:rsidR="00986CCA" w:rsidRPr="00986CCA" w:rsidRDefault="00986CCA" w:rsidP="00986CCA">
            <w:pPr>
              <w:spacing w:after="0"/>
              <w:jc w:val="left"/>
              <w:rPr>
                <w:rFonts w:eastAsia="Times New Roman" w:cs="Calibri"/>
                <w:color w:val="000000"/>
                <w:sz w:val="20"/>
                <w:szCs w:val="20"/>
                <w:lang w:eastAsia="pl-PL"/>
              </w:rPr>
            </w:pPr>
            <w:r w:rsidRPr="00986CCA">
              <w:rPr>
                <w:sz w:val="20"/>
                <w:szCs w:val="20"/>
              </w:rPr>
              <w:t>Szantaż (n=101)</w:t>
            </w:r>
          </w:p>
        </w:tc>
        <w:tc>
          <w:tcPr>
            <w:tcW w:w="1025" w:type="dxa"/>
            <w:vAlign w:val="center"/>
          </w:tcPr>
          <w:p w14:paraId="097393AD" w14:textId="78AE6423"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12,9%</w:t>
            </w:r>
          </w:p>
        </w:tc>
        <w:tc>
          <w:tcPr>
            <w:tcW w:w="1126" w:type="dxa"/>
            <w:vAlign w:val="center"/>
          </w:tcPr>
          <w:p w14:paraId="31F4FEDC" w14:textId="55447CE3"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87,1%</w:t>
            </w:r>
          </w:p>
        </w:tc>
      </w:tr>
    </w:tbl>
    <w:p w14:paraId="5E77D665" w14:textId="77777777" w:rsidR="00DF0EB7" w:rsidRPr="00986CCA" w:rsidRDefault="00DF0EB7" w:rsidP="00DF0EB7">
      <w:pPr>
        <w:spacing w:after="60"/>
        <w:rPr>
          <w:rFonts w:asciiTheme="minorHAnsi" w:hAnsiTheme="minorHAnsi"/>
          <w:smallCaps/>
          <w:sz w:val="20"/>
        </w:rPr>
      </w:pPr>
      <w:r w:rsidRPr="00986CCA">
        <w:rPr>
          <w:rFonts w:asciiTheme="minorHAnsi" w:hAnsiTheme="minorHAnsi"/>
          <w:smallCaps/>
          <w:sz w:val="20"/>
        </w:rPr>
        <w:t>Źródło: opracowanie własne na podstawie wyników badań ankietowych.</w:t>
      </w:r>
      <w:r w:rsidRPr="00986CCA">
        <w:rPr>
          <w:rFonts w:asciiTheme="minorHAnsi" w:hAnsiTheme="minorHAnsi"/>
          <w:smallCaps/>
          <w:sz w:val="20"/>
        </w:rPr>
        <w:tab/>
      </w:r>
    </w:p>
    <w:p w14:paraId="3668D14F" w14:textId="217C97F1" w:rsidR="00DF0EB7" w:rsidRPr="00986CCA" w:rsidRDefault="00DF0EB7" w:rsidP="00DF0EB7">
      <w:pPr>
        <w:spacing w:after="60" w:line="276" w:lineRule="auto"/>
      </w:pPr>
      <w:r w:rsidRPr="00986CCA">
        <w:lastRenderedPageBreak/>
        <w:t xml:space="preserve">Głębszemu poznaniu rodzaju cyberprzemocy, jakiej doświadczyli respondenci, bądź której byli sprawcami, służyło pytanie o konkretne formy </w:t>
      </w:r>
      <w:proofErr w:type="spellStart"/>
      <w:r w:rsidRPr="00986CCA">
        <w:t>zachowań</w:t>
      </w:r>
      <w:proofErr w:type="spellEnd"/>
      <w:r w:rsidRPr="00986CCA">
        <w:t xml:space="preserve">. Spośród badanej młodzieży </w:t>
      </w:r>
      <w:r w:rsidR="00986CCA" w:rsidRPr="00986CCA">
        <w:t>6,9</w:t>
      </w:r>
      <w:r w:rsidRPr="00986CCA">
        <w:t xml:space="preserve">% przyznaje się do tego, że podszywało się w </w:t>
      </w:r>
      <w:proofErr w:type="spellStart"/>
      <w:r w:rsidRPr="00986CCA">
        <w:t>internecie</w:t>
      </w:r>
      <w:proofErr w:type="spellEnd"/>
      <w:r w:rsidRPr="00986CCA">
        <w:t xml:space="preserve"> pod inną osobę; </w:t>
      </w:r>
      <w:r w:rsidR="00986CCA" w:rsidRPr="00986CCA">
        <w:t>4,0</w:t>
      </w:r>
      <w:r w:rsidRPr="00986CCA">
        <w:t xml:space="preserve">% twierdzi, że pisało na forum przykre komentarze; </w:t>
      </w:r>
      <w:r w:rsidR="00986CCA" w:rsidRPr="00986CCA">
        <w:t>2,0</w:t>
      </w:r>
      <w:r w:rsidRPr="00986CCA">
        <w:t xml:space="preserve">% zamieściło w </w:t>
      </w:r>
      <w:proofErr w:type="spellStart"/>
      <w:r w:rsidRPr="00986CCA">
        <w:t>internecie</w:t>
      </w:r>
      <w:proofErr w:type="spellEnd"/>
      <w:r w:rsidRPr="00986CCA">
        <w:t xml:space="preserve"> zdjęcie innej osoby celem ośmieszenia, a </w:t>
      </w:r>
      <w:r w:rsidR="00986CCA" w:rsidRPr="00986CCA">
        <w:t>4,0</w:t>
      </w:r>
      <w:r w:rsidRPr="00986CCA">
        <w:t xml:space="preserve">% szantażowało kogoś za pomocą narzędzi elektronicznych, takich jak telefon czy </w:t>
      </w:r>
      <w:proofErr w:type="spellStart"/>
      <w:r w:rsidRPr="00986CCA">
        <w:t>internet</w:t>
      </w:r>
      <w:proofErr w:type="spellEnd"/>
      <w:r w:rsidRPr="00986CCA">
        <w:t>.</w:t>
      </w:r>
      <w:bookmarkStart w:id="13" w:name="_Toc97761762"/>
    </w:p>
    <w:p w14:paraId="6E329DC3" w14:textId="798E4EE6" w:rsidR="00DF0EB7" w:rsidRPr="00986CCA" w:rsidRDefault="00DF0EB7" w:rsidP="00DF0EB7">
      <w:pPr>
        <w:spacing w:before="120"/>
        <w:jc w:val="center"/>
        <w:rPr>
          <w:b/>
          <w:bCs/>
          <w:iCs/>
          <w:sz w:val="20"/>
          <w:szCs w:val="18"/>
        </w:rPr>
      </w:pPr>
      <w:r w:rsidRPr="00986CCA">
        <w:rPr>
          <w:b/>
          <w:bCs/>
          <w:iCs/>
          <w:sz w:val="20"/>
          <w:szCs w:val="18"/>
        </w:rPr>
        <w:t xml:space="preserve">Tabela </w:t>
      </w:r>
      <w:r w:rsidRPr="00986CCA">
        <w:rPr>
          <w:b/>
          <w:bCs/>
          <w:iCs/>
          <w:sz w:val="20"/>
          <w:szCs w:val="18"/>
        </w:rPr>
        <w:fldChar w:fldCharType="begin"/>
      </w:r>
      <w:r w:rsidRPr="00986CCA">
        <w:rPr>
          <w:b/>
          <w:bCs/>
          <w:iCs/>
          <w:sz w:val="20"/>
          <w:szCs w:val="18"/>
        </w:rPr>
        <w:instrText xml:space="preserve"> SEQ Tabela \* ARABIC </w:instrText>
      </w:r>
      <w:r w:rsidRPr="00986CCA">
        <w:rPr>
          <w:b/>
          <w:bCs/>
          <w:iCs/>
          <w:sz w:val="20"/>
          <w:szCs w:val="18"/>
        </w:rPr>
        <w:fldChar w:fldCharType="separate"/>
      </w:r>
      <w:r w:rsidR="00DC7D38">
        <w:rPr>
          <w:b/>
          <w:bCs/>
          <w:iCs/>
          <w:noProof/>
          <w:sz w:val="20"/>
          <w:szCs w:val="18"/>
        </w:rPr>
        <w:t>11</w:t>
      </w:r>
      <w:r w:rsidRPr="00986CCA">
        <w:rPr>
          <w:b/>
          <w:bCs/>
          <w:iCs/>
          <w:sz w:val="20"/>
          <w:szCs w:val="18"/>
        </w:rPr>
        <w:fldChar w:fldCharType="end"/>
      </w:r>
      <w:r w:rsidRPr="00986CCA">
        <w:rPr>
          <w:b/>
          <w:bCs/>
          <w:iCs/>
          <w:sz w:val="20"/>
          <w:szCs w:val="18"/>
        </w:rPr>
        <w:t>. Czy zdarzyły Ci się następujące sytuacje?</w:t>
      </w:r>
      <w:bookmarkEnd w:id="13"/>
      <w:r w:rsidRPr="00986CCA">
        <w:rPr>
          <w:b/>
          <w:bCs/>
          <w:iCs/>
          <w:sz w:val="20"/>
          <w:szCs w:val="18"/>
        </w:rPr>
        <w:t xml:space="preserve"> </w:t>
      </w:r>
    </w:p>
    <w:tbl>
      <w:tblPr>
        <w:tblStyle w:val="Siatkatabelijasna11"/>
        <w:tblW w:w="9102" w:type="dxa"/>
        <w:jc w:val="center"/>
        <w:tblLook w:val="04A0" w:firstRow="1" w:lastRow="0" w:firstColumn="1" w:lastColumn="0" w:noHBand="0" w:noVBand="1"/>
      </w:tblPr>
      <w:tblGrid>
        <w:gridCol w:w="7537"/>
        <w:gridCol w:w="839"/>
        <w:gridCol w:w="726"/>
      </w:tblGrid>
      <w:tr w:rsidR="00DF0EB7" w:rsidRPr="00986CCA" w14:paraId="62E3EFC6" w14:textId="77777777" w:rsidTr="00774310">
        <w:trPr>
          <w:trHeight w:val="381"/>
          <w:jc w:val="center"/>
        </w:trPr>
        <w:tc>
          <w:tcPr>
            <w:tcW w:w="7537" w:type="dxa"/>
            <w:vMerge w:val="restart"/>
            <w:shd w:val="clear" w:color="auto" w:fill="E7E6E6" w:themeFill="background2"/>
            <w:vAlign w:val="center"/>
          </w:tcPr>
          <w:p w14:paraId="26DB286B" w14:textId="77777777" w:rsidR="00DF0EB7" w:rsidRPr="00986CCA" w:rsidRDefault="00DF0EB7" w:rsidP="00774310">
            <w:pPr>
              <w:spacing w:after="0"/>
              <w:jc w:val="center"/>
              <w:rPr>
                <w:rFonts w:eastAsia="Times New Roman" w:cs="Calibri"/>
                <w:b/>
                <w:bCs/>
                <w:color w:val="000000"/>
                <w:sz w:val="22"/>
                <w:lang w:eastAsia="pl-PL"/>
              </w:rPr>
            </w:pPr>
            <w:r w:rsidRPr="00986CCA">
              <w:rPr>
                <w:rFonts w:eastAsia="Times New Roman" w:cs="Calibri"/>
                <w:b/>
                <w:bCs/>
                <w:color w:val="000000"/>
                <w:sz w:val="22"/>
                <w:lang w:eastAsia="pl-PL"/>
              </w:rPr>
              <w:t>Wyszczególnienie</w:t>
            </w:r>
          </w:p>
        </w:tc>
        <w:tc>
          <w:tcPr>
            <w:tcW w:w="1565" w:type="dxa"/>
            <w:gridSpan w:val="2"/>
            <w:shd w:val="clear" w:color="auto" w:fill="E7E6E6" w:themeFill="background2"/>
            <w:vAlign w:val="center"/>
          </w:tcPr>
          <w:p w14:paraId="40AA5DF9" w14:textId="77777777" w:rsidR="00DF0EB7" w:rsidRPr="00986CCA" w:rsidRDefault="00DF0EB7" w:rsidP="00774310">
            <w:pPr>
              <w:spacing w:after="0"/>
              <w:jc w:val="center"/>
              <w:rPr>
                <w:rFonts w:eastAsia="Times New Roman" w:cs="Calibri"/>
                <w:b/>
                <w:bCs/>
                <w:color w:val="000000"/>
                <w:sz w:val="22"/>
                <w:lang w:eastAsia="pl-PL"/>
              </w:rPr>
            </w:pPr>
            <w:r w:rsidRPr="00986CCA">
              <w:rPr>
                <w:rFonts w:asciiTheme="minorHAnsi" w:hAnsiTheme="minorHAnsi" w:cstheme="minorHAnsi"/>
                <w:b/>
                <w:bCs/>
                <w:color w:val="000000"/>
                <w:sz w:val="20"/>
                <w:szCs w:val="20"/>
              </w:rPr>
              <w:t>%</w:t>
            </w:r>
          </w:p>
        </w:tc>
      </w:tr>
      <w:tr w:rsidR="00DF0EB7" w:rsidRPr="00986CCA" w14:paraId="0B49F968" w14:textId="77777777" w:rsidTr="00986CCA">
        <w:trPr>
          <w:trHeight w:val="265"/>
          <w:jc w:val="center"/>
        </w:trPr>
        <w:tc>
          <w:tcPr>
            <w:tcW w:w="7537" w:type="dxa"/>
            <w:vMerge/>
            <w:shd w:val="clear" w:color="auto" w:fill="E7E6E6" w:themeFill="background2"/>
            <w:vAlign w:val="center"/>
            <w:hideMark/>
          </w:tcPr>
          <w:p w14:paraId="5D72625C" w14:textId="77777777" w:rsidR="00DF0EB7" w:rsidRPr="00986CCA" w:rsidRDefault="00DF0EB7" w:rsidP="00774310">
            <w:pPr>
              <w:spacing w:after="0"/>
              <w:jc w:val="center"/>
              <w:rPr>
                <w:rFonts w:eastAsia="Times New Roman" w:cs="Calibri"/>
                <w:b/>
                <w:bCs/>
                <w:color w:val="000000"/>
                <w:sz w:val="22"/>
                <w:lang w:eastAsia="pl-PL"/>
              </w:rPr>
            </w:pPr>
          </w:p>
        </w:tc>
        <w:tc>
          <w:tcPr>
            <w:tcW w:w="839" w:type="dxa"/>
            <w:shd w:val="clear" w:color="auto" w:fill="E7E6E6" w:themeFill="background2"/>
            <w:vAlign w:val="center"/>
          </w:tcPr>
          <w:p w14:paraId="08343EB0" w14:textId="77777777" w:rsidR="00DF0EB7" w:rsidRPr="00986CCA" w:rsidRDefault="00DF0EB7" w:rsidP="00774310">
            <w:pPr>
              <w:spacing w:after="0"/>
              <w:jc w:val="center"/>
              <w:rPr>
                <w:rFonts w:eastAsia="Times New Roman" w:cs="Calibri"/>
                <w:b/>
                <w:bCs/>
                <w:color w:val="000000"/>
                <w:sz w:val="22"/>
                <w:lang w:eastAsia="pl-PL"/>
              </w:rPr>
            </w:pPr>
            <w:r w:rsidRPr="00986CCA">
              <w:rPr>
                <w:rFonts w:eastAsia="Times New Roman" w:cs="Calibri"/>
                <w:b/>
                <w:bCs/>
                <w:color w:val="000000"/>
                <w:sz w:val="22"/>
                <w:lang w:eastAsia="pl-PL"/>
              </w:rPr>
              <w:t>Tak</w:t>
            </w:r>
          </w:p>
        </w:tc>
        <w:tc>
          <w:tcPr>
            <w:tcW w:w="726" w:type="dxa"/>
            <w:shd w:val="clear" w:color="auto" w:fill="E7E6E6" w:themeFill="background2"/>
            <w:vAlign w:val="center"/>
          </w:tcPr>
          <w:p w14:paraId="5755A28E" w14:textId="77777777" w:rsidR="00DF0EB7" w:rsidRPr="00986CCA" w:rsidRDefault="00DF0EB7" w:rsidP="00774310">
            <w:pPr>
              <w:spacing w:after="0"/>
              <w:jc w:val="center"/>
              <w:rPr>
                <w:rFonts w:eastAsia="Times New Roman" w:cs="Calibri"/>
                <w:b/>
                <w:bCs/>
                <w:color w:val="000000"/>
                <w:sz w:val="22"/>
                <w:lang w:eastAsia="pl-PL"/>
              </w:rPr>
            </w:pPr>
            <w:r w:rsidRPr="00986CCA">
              <w:rPr>
                <w:rFonts w:eastAsia="Times New Roman" w:cs="Calibri"/>
                <w:b/>
                <w:bCs/>
                <w:color w:val="000000"/>
                <w:sz w:val="22"/>
                <w:lang w:eastAsia="pl-PL"/>
              </w:rPr>
              <w:t>Nie</w:t>
            </w:r>
          </w:p>
        </w:tc>
      </w:tr>
      <w:tr w:rsidR="00986CCA" w:rsidRPr="00986CCA" w14:paraId="450CB6B9" w14:textId="77777777" w:rsidTr="00986CCA">
        <w:trPr>
          <w:trHeight w:val="450"/>
          <w:jc w:val="center"/>
        </w:trPr>
        <w:tc>
          <w:tcPr>
            <w:tcW w:w="7537" w:type="dxa"/>
            <w:vAlign w:val="center"/>
          </w:tcPr>
          <w:p w14:paraId="2FF1B9C3" w14:textId="1C5EA0BA" w:rsidR="00986CCA" w:rsidRPr="00986CCA" w:rsidRDefault="00986CCA" w:rsidP="00986CCA">
            <w:pPr>
              <w:spacing w:after="0"/>
              <w:jc w:val="left"/>
              <w:rPr>
                <w:rFonts w:eastAsia="Times New Roman" w:cs="Calibri"/>
                <w:color w:val="000000"/>
                <w:sz w:val="20"/>
                <w:szCs w:val="18"/>
                <w:lang w:eastAsia="pl-PL"/>
              </w:rPr>
            </w:pPr>
            <w:r w:rsidRPr="00986CCA">
              <w:rPr>
                <w:sz w:val="20"/>
                <w:szCs w:val="18"/>
              </w:rPr>
              <w:t>Zamieściłam/</w:t>
            </w:r>
            <w:proofErr w:type="spellStart"/>
            <w:r w:rsidRPr="00986CCA">
              <w:rPr>
                <w:sz w:val="20"/>
                <w:szCs w:val="18"/>
              </w:rPr>
              <w:t>łem</w:t>
            </w:r>
            <w:proofErr w:type="spellEnd"/>
            <w:r w:rsidRPr="00986CCA">
              <w:rPr>
                <w:sz w:val="20"/>
                <w:szCs w:val="18"/>
              </w:rPr>
              <w:t xml:space="preserve"> w </w:t>
            </w:r>
            <w:proofErr w:type="spellStart"/>
            <w:r w:rsidRPr="00986CCA">
              <w:rPr>
                <w:sz w:val="20"/>
                <w:szCs w:val="18"/>
              </w:rPr>
              <w:t>internecie</w:t>
            </w:r>
            <w:proofErr w:type="spellEnd"/>
            <w:r w:rsidRPr="00986CCA">
              <w:rPr>
                <w:sz w:val="20"/>
                <w:szCs w:val="18"/>
              </w:rPr>
              <w:t xml:space="preserve"> zdjęcie innej osoby, aby ją ośmieszyć (n=101)</w:t>
            </w:r>
          </w:p>
        </w:tc>
        <w:tc>
          <w:tcPr>
            <w:tcW w:w="839" w:type="dxa"/>
            <w:vAlign w:val="center"/>
          </w:tcPr>
          <w:p w14:paraId="67704368" w14:textId="505FD8AE"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2,0%</w:t>
            </w:r>
          </w:p>
        </w:tc>
        <w:tc>
          <w:tcPr>
            <w:tcW w:w="726" w:type="dxa"/>
            <w:vAlign w:val="center"/>
          </w:tcPr>
          <w:p w14:paraId="58D6D741" w14:textId="08086428"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98,0%</w:t>
            </w:r>
          </w:p>
        </w:tc>
      </w:tr>
      <w:tr w:rsidR="00986CCA" w:rsidRPr="00986CCA" w14:paraId="7DCE9F6E" w14:textId="77777777" w:rsidTr="00986CCA">
        <w:trPr>
          <w:trHeight w:val="450"/>
          <w:jc w:val="center"/>
        </w:trPr>
        <w:tc>
          <w:tcPr>
            <w:tcW w:w="7537" w:type="dxa"/>
            <w:vAlign w:val="center"/>
          </w:tcPr>
          <w:p w14:paraId="13CAB672" w14:textId="0304CC58" w:rsidR="00986CCA" w:rsidRPr="00986CCA" w:rsidRDefault="00986CCA" w:rsidP="00986CCA">
            <w:pPr>
              <w:spacing w:after="0"/>
              <w:jc w:val="left"/>
              <w:rPr>
                <w:rFonts w:eastAsia="Times New Roman" w:cs="Calibri"/>
                <w:color w:val="000000"/>
                <w:sz w:val="20"/>
                <w:szCs w:val="18"/>
                <w:lang w:eastAsia="pl-PL"/>
              </w:rPr>
            </w:pPr>
            <w:r w:rsidRPr="00986CCA">
              <w:rPr>
                <w:sz w:val="20"/>
                <w:szCs w:val="18"/>
              </w:rPr>
              <w:t>Pisałam/</w:t>
            </w:r>
            <w:proofErr w:type="spellStart"/>
            <w:r w:rsidRPr="00986CCA">
              <w:rPr>
                <w:sz w:val="20"/>
                <w:szCs w:val="18"/>
              </w:rPr>
              <w:t>łem</w:t>
            </w:r>
            <w:proofErr w:type="spellEnd"/>
            <w:r w:rsidRPr="00986CCA">
              <w:rPr>
                <w:sz w:val="20"/>
                <w:szCs w:val="18"/>
              </w:rPr>
              <w:t xml:space="preserve"> na forum komentarze, aby sprawić komuś przykrość (n=101)</w:t>
            </w:r>
          </w:p>
        </w:tc>
        <w:tc>
          <w:tcPr>
            <w:tcW w:w="839" w:type="dxa"/>
            <w:vAlign w:val="center"/>
          </w:tcPr>
          <w:p w14:paraId="62C5E1B8" w14:textId="44F6F6F2"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4,0%</w:t>
            </w:r>
          </w:p>
        </w:tc>
        <w:tc>
          <w:tcPr>
            <w:tcW w:w="726" w:type="dxa"/>
            <w:vAlign w:val="center"/>
          </w:tcPr>
          <w:p w14:paraId="5C71336C" w14:textId="516C8664"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96,0%</w:t>
            </w:r>
          </w:p>
        </w:tc>
      </w:tr>
      <w:tr w:rsidR="00986CCA" w:rsidRPr="00986CCA" w14:paraId="02E5539E" w14:textId="77777777" w:rsidTr="00986CCA">
        <w:trPr>
          <w:trHeight w:val="450"/>
          <w:jc w:val="center"/>
        </w:trPr>
        <w:tc>
          <w:tcPr>
            <w:tcW w:w="7537" w:type="dxa"/>
            <w:vAlign w:val="center"/>
          </w:tcPr>
          <w:p w14:paraId="7AC7400F" w14:textId="2A52F47F" w:rsidR="00986CCA" w:rsidRPr="00986CCA" w:rsidRDefault="00986CCA" w:rsidP="00986CCA">
            <w:pPr>
              <w:spacing w:after="0"/>
              <w:jc w:val="left"/>
              <w:rPr>
                <w:rFonts w:eastAsia="Times New Roman" w:cs="Calibri"/>
                <w:color w:val="000000"/>
                <w:sz w:val="20"/>
                <w:szCs w:val="18"/>
                <w:lang w:eastAsia="pl-PL"/>
              </w:rPr>
            </w:pPr>
            <w:r w:rsidRPr="00986CCA">
              <w:rPr>
                <w:sz w:val="20"/>
                <w:szCs w:val="18"/>
              </w:rPr>
              <w:t>Podszywałam/</w:t>
            </w:r>
            <w:proofErr w:type="spellStart"/>
            <w:r w:rsidRPr="00986CCA">
              <w:rPr>
                <w:sz w:val="20"/>
                <w:szCs w:val="18"/>
              </w:rPr>
              <w:t>łem</w:t>
            </w:r>
            <w:proofErr w:type="spellEnd"/>
            <w:r w:rsidRPr="00986CCA">
              <w:rPr>
                <w:sz w:val="20"/>
                <w:szCs w:val="18"/>
              </w:rPr>
              <w:t xml:space="preserve"> się w </w:t>
            </w:r>
            <w:proofErr w:type="spellStart"/>
            <w:r w:rsidRPr="00986CCA">
              <w:rPr>
                <w:sz w:val="20"/>
                <w:szCs w:val="18"/>
              </w:rPr>
              <w:t>internecie</w:t>
            </w:r>
            <w:proofErr w:type="spellEnd"/>
            <w:r w:rsidRPr="00986CCA">
              <w:rPr>
                <w:sz w:val="20"/>
                <w:szCs w:val="18"/>
              </w:rPr>
              <w:t xml:space="preserve"> pod kogoś innego (n=101)</w:t>
            </w:r>
          </w:p>
        </w:tc>
        <w:tc>
          <w:tcPr>
            <w:tcW w:w="839" w:type="dxa"/>
            <w:vAlign w:val="center"/>
          </w:tcPr>
          <w:p w14:paraId="48F17E74" w14:textId="4B6C9A6C"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6,9%</w:t>
            </w:r>
          </w:p>
        </w:tc>
        <w:tc>
          <w:tcPr>
            <w:tcW w:w="726" w:type="dxa"/>
            <w:vAlign w:val="center"/>
          </w:tcPr>
          <w:p w14:paraId="738CFD7B" w14:textId="206CF0E3"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93,1%</w:t>
            </w:r>
          </w:p>
        </w:tc>
      </w:tr>
      <w:tr w:rsidR="00986CCA" w:rsidRPr="00986CCA" w14:paraId="0A0888B2" w14:textId="77777777" w:rsidTr="00986CCA">
        <w:trPr>
          <w:trHeight w:val="450"/>
          <w:jc w:val="center"/>
        </w:trPr>
        <w:tc>
          <w:tcPr>
            <w:tcW w:w="7537" w:type="dxa"/>
            <w:vAlign w:val="center"/>
          </w:tcPr>
          <w:p w14:paraId="32C598A9" w14:textId="49DA24BD" w:rsidR="00986CCA" w:rsidRPr="00986CCA" w:rsidRDefault="00986CCA" w:rsidP="00986CCA">
            <w:pPr>
              <w:spacing w:after="0"/>
              <w:jc w:val="left"/>
              <w:rPr>
                <w:rFonts w:eastAsia="Times New Roman" w:cs="Calibri"/>
                <w:color w:val="000000"/>
                <w:sz w:val="20"/>
                <w:szCs w:val="18"/>
                <w:lang w:eastAsia="pl-PL"/>
              </w:rPr>
            </w:pPr>
            <w:r w:rsidRPr="00986CCA">
              <w:rPr>
                <w:sz w:val="20"/>
                <w:szCs w:val="18"/>
              </w:rPr>
              <w:t>Szantażowałam/</w:t>
            </w:r>
            <w:proofErr w:type="spellStart"/>
            <w:r w:rsidRPr="00986CCA">
              <w:rPr>
                <w:sz w:val="20"/>
                <w:szCs w:val="18"/>
              </w:rPr>
              <w:t>łem</w:t>
            </w:r>
            <w:proofErr w:type="spellEnd"/>
            <w:r w:rsidRPr="00986CCA">
              <w:rPr>
                <w:sz w:val="20"/>
                <w:szCs w:val="18"/>
              </w:rPr>
              <w:t xml:space="preserve"> kogoś za pomocą narzędzi elektronicznych (telefon, </w:t>
            </w:r>
            <w:proofErr w:type="spellStart"/>
            <w:r w:rsidRPr="00986CCA">
              <w:rPr>
                <w:sz w:val="20"/>
                <w:szCs w:val="18"/>
              </w:rPr>
              <w:t>internet</w:t>
            </w:r>
            <w:proofErr w:type="spellEnd"/>
            <w:r w:rsidRPr="00986CCA">
              <w:rPr>
                <w:sz w:val="20"/>
                <w:szCs w:val="18"/>
              </w:rPr>
              <w:t>) (n=101)</w:t>
            </w:r>
          </w:p>
        </w:tc>
        <w:tc>
          <w:tcPr>
            <w:tcW w:w="839" w:type="dxa"/>
            <w:vAlign w:val="center"/>
          </w:tcPr>
          <w:p w14:paraId="617E5114" w14:textId="0E61EB2A"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4,0%</w:t>
            </w:r>
          </w:p>
        </w:tc>
        <w:tc>
          <w:tcPr>
            <w:tcW w:w="726" w:type="dxa"/>
            <w:vAlign w:val="center"/>
          </w:tcPr>
          <w:p w14:paraId="45F95A43" w14:textId="5D8774A9"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96,0%</w:t>
            </w:r>
          </w:p>
        </w:tc>
      </w:tr>
      <w:tr w:rsidR="00986CCA" w:rsidRPr="00986CCA" w14:paraId="496BFDD5" w14:textId="77777777" w:rsidTr="00986CCA">
        <w:trPr>
          <w:trHeight w:val="450"/>
          <w:jc w:val="center"/>
        </w:trPr>
        <w:tc>
          <w:tcPr>
            <w:tcW w:w="7537" w:type="dxa"/>
            <w:vAlign w:val="center"/>
          </w:tcPr>
          <w:p w14:paraId="0470CBAA" w14:textId="7D236164" w:rsidR="00986CCA" w:rsidRPr="00986CCA" w:rsidRDefault="00986CCA" w:rsidP="00986CCA">
            <w:pPr>
              <w:spacing w:after="0"/>
              <w:jc w:val="left"/>
              <w:rPr>
                <w:rFonts w:eastAsia="Times New Roman" w:cs="Calibri"/>
                <w:color w:val="000000"/>
                <w:sz w:val="20"/>
                <w:szCs w:val="18"/>
                <w:lang w:eastAsia="pl-PL"/>
              </w:rPr>
            </w:pPr>
            <w:r w:rsidRPr="00986CCA">
              <w:rPr>
                <w:sz w:val="20"/>
                <w:szCs w:val="18"/>
              </w:rPr>
              <w:t xml:space="preserve">W </w:t>
            </w:r>
            <w:proofErr w:type="spellStart"/>
            <w:r w:rsidRPr="00986CCA">
              <w:rPr>
                <w:sz w:val="20"/>
                <w:szCs w:val="18"/>
              </w:rPr>
              <w:t>internecie</w:t>
            </w:r>
            <w:proofErr w:type="spellEnd"/>
            <w:r w:rsidRPr="00986CCA">
              <w:rPr>
                <w:sz w:val="20"/>
                <w:szCs w:val="18"/>
              </w:rPr>
              <w:t xml:space="preserve"> ktoś zamieścił kompromitujące mnie zdjęcia/filmy (n=99)</w:t>
            </w:r>
          </w:p>
        </w:tc>
        <w:tc>
          <w:tcPr>
            <w:tcW w:w="839" w:type="dxa"/>
            <w:vAlign w:val="center"/>
          </w:tcPr>
          <w:p w14:paraId="7641F8AB" w14:textId="30935F65"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15,2%</w:t>
            </w:r>
          </w:p>
        </w:tc>
        <w:tc>
          <w:tcPr>
            <w:tcW w:w="726" w:type="dxa"/>
            <w:vAlign w:val="center"/>
          </w:tcPr>
          <w:p w14:paraId="5BEDB600" w14:textId="20BF8407"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84,8%</w:t>
            </w:r>
          </w:p>
        </w:tc>
      </w:tr>
      <w:tr w:rsidR="00986CCA" w:rsidRPr="00986CCA" w14:paraId="22D473BF" w14:textId="77777777" w:rsidTr="00986CCA">
        <w:trPr>
          <w:trHeight w:val="450"/>
          <w:jc w:val="center"/>
        </w:trPr>
        <w:tc>
          <w:tcPr>
            <w:tcW w:w="7537" w:type="dxa"/>
            <w:vAlign w:val="center"/>
          </w:tcPr>
          <w:p w14:paraId="4EF5BA6E" w14:textId="48A33BB7" w:rsidR="00986CCA" w:rsidRPr="00986CCA" w:rsidRDefault="00986CCA" w:rsidP="00986CCA">
            <w:pPr>
              <w:spacing w:after="0"/>
              <w:jc w:val="left"/>
              <w:rPr>
                <w:rFonts w:eastAsia="Times New Roman" w:cs="Calibri"/>
                <w:color w:val="000000"/>
                <w:sz w:val="20"/>
                <w:szCs w:val="18"/>
                <w:lang w:eastAsia="pl-PL"/>
              </w:rPr>
            </w:pPr>
            <w:r w:rsidRPr="00986CCA">
              <w:rPr>
                <w:sz w:val="20"/>
                <w:szCs w:val="18"/>
              </w:rPr>
              <w:t>Ktoś pisał pod moimi postami przykre komentarze (n=101)</w:t>
            </w:r>
          </w:p>
        </w:tc>
        <w:tc>
          <w:tcPr>
            <w:tcW w:w="839" w:type="dxa"/>
            <w:vAlign w:val="center"/>
          </w:tcPr>
          <w:p w14:paraId="43FDF6F0" w14:textId="6E38CE51"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12,9%</w:t>
            </w:r>
          </w:p>
        </w:tc>
        <w:tc>
          <w:tcPr>
            <w:tcW w:w="726" w:type="dxa"/>
            <w:vAlign w:val="center"/>
          </w:tcPr>
          <w:p w14:paraId="00F71B06" w14:textId="144FE819"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87,1%</w:t>
            </w:r>
          </w:p>
        </w:tc>
      </w:tr>
      <w:tr w:rsidR="00986CCA" w:rsidRPr="00986CCA" w14:paraId="230FC89F" w14:textId="77777777" w:rsidTr="00986CCA">
        <w:trPr>
          <w:trHeight w:val="450"/>
          <w:jc w:val="center"/>
        </w:trPr>
        <w:tc>
          <w:tcPr>
            <w:tcW w:w="7537" w:type="dxa"/>
            <w:vAlign w:val="center"/>
          </w:tcPr>
          <w:p w14:paraId="4B693390" w14:textId="335FA529" w:rsidR="00986CCA" w:rsidRPr="00986CCA" w:rsidRDefault="00986CCA" w:rsidP="00986CCA">
            <w:pPr>
              <w:spacing w:after="0"/>
              <w:jc w:val="left"/>
              <w:rPr>
                <w:rFonts w:eastAsia="Times New Roman" w:cs="Calibri"/>
                <w:color w:val="000000"/>
                <w:sz w:val="20"/>
                <w:szCs w:val="18"/>
                <w:lang w:eastAsia="pl-PL"/>
              </w:rPr>
            </w:pPr>
            <w:r w:rsidRPr="00986CCA">
              <w:rPr>
                <w:sz w:val="20"/>
                <w:szCs w:val="18"/>
              </w:rPr>
              <w:t xml:space="preserve">Ktoś podszywał się pode mnie w </w:t>
            </w:r>
            <w:proofErr w:type="spellStart"/>
            <w:r w:rsidRPr="00986CCA">
              <w:rPr>
                <w:sz w:val="20"/>
                <w:szCs w:val="18"/>
              </w:rPr>
              <w:t>internecie</w:t>
            </w:r>
            <w:proofErr w:type="spellEnd"/>
            <w:r w:rsidRPr="00986CCA">
              <w:rPr>
                <w:sz w:val="20"/>
                <w:szCs w:val="18"/>
              </w:rPr>
              <w:t xml:space="preserve"> (n=100)</w:t>
            </w:r>
          </w:p>
        </w:tc>
        <w:tc>
          <w:tcPr>
            <w:tcW w:w="839" w:type="dxa"/>
            <w:vAlign w:val="center"/>
          </w:tcPr>
          <w:p w14:paraId="1DEC041A" w14:textId="5887C57F"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11,0%</w:t>
            </w:r>
          </w:p>
        </w:tc>
        <w:tc>
          <w:tcPr>
            <w:tcW w:w="726" w:type="dxa"/>
            <w:vAlign w:val="center"/>
          </w:tcPr>
          <w:p w14:paraId="02662115" w14:textId="6BB07EBD"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89,0%</w:t>
            </w:r>
          </w:p>
        </w:tc>
      </w:tr>
      <w:tr w:rsidR="00986CCA" w:rsidRPr="00986CCA" w14:paraId="0DA085C2" w14:textId="77777777" w:rsidTr="00986CCA">
        <w:trPr>
          <w:trHeight w:val="450"/>
          <w:jc w:val="center"/>
        </w:trPr>
        <w:tc>
          <w:tcPr>
            <w:tcW w:w="7537" w:type="dxa"/>
            <w:vAlign w:val="center"/>
          </w:tcPr>
          <w:p w14:paraId="2F9032C3" w14:textId="347C6F38" w:rsidR="00986CCA" w:rsidRPr="00986CCA" w:rsidRDefault="00986CCA" w:rsidP="00986CCA">
            <w:pPr>
              <w:spacing w:after="0"/>
              <w:jc w:val="left"/>
              <w:rPr>
                <w:rFonts w:eastAsia="Times New Roman" w:cs="Calibri"/>
                <w:color w:val="000000"/>
                <w:sz w:val="20"/>
                <w:szCs w:val="18"/>
                <w:lang w:eastAsia="pl-PL"/>
              </w:rPr>
            </w:pPr>
            <w:r w:rsidRPr="00986CCA">
              <w:rPr>
                <w:sz w:val="20"/>
                <w:szCs w:val="18"/>
              </w:rPr>
              <w:t xml:space="preserve">Ktoś mnie szantażował za pomocą narzędzi elektronicznych (telefon, </w:t>
            </w:r>
            <w:proofErr w:type="spellStart"/>
            <w:r w:rsidRPr="00986CCA">
              <w:rPr>
                <w:sz w:val="20"/>
                <w:szCs w:val="18"/>
              </w:rPr>
              <w:t>internet</w:t>
            </w:r>
            <w:proofErr w:type="spellEnd"/>
            <w:r w:rsidRPr="00986CCA">
              <w:rPr>
                <w:sz w:val="20"/>
                <w:szCs w:val="18"/>
              </w:rPr>
              <w:t>) (n=101)</w:t>
            </w:r>
          </w:p>
        </w:tc>
        <w:tc>
          <w:tcPr>
            <w:tcW w:w="839" w:type="dxa"/>
            <w:vAlign w:val="center"/>
          </w:tcPr>
          <w:p w14:paraId="49F839C2" w14:textId="6CFAFE30"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14,9%</w:t>
            </w:r>
          </w:p>
        </w:tc>
        <w:tc>
          <w:tcPr>
            <w:tcW w:w="726" w:type="dxa"/>
            <w:vAlign w:val="center"/>
          </w:tcPr>
          <w:p w14:paraId="52CC95ED" w14:textId="73F65612" w:rsidR="00986CCA" w:rsidRPr="00986CCA" w:rsidRDefault="00986CCA" w:rsidP="00986CCA">
            <w:pPr>
              <w:spacing w:after="0"/>
              <w:jc w:val="center"/>
              <w:rPr>
                <w:rFonts w:asciiTheme="minorHAnsi" w:eastAsia="Times New Roman" w:hAnsiTheme="minorHAnsi" w:cstheme="minorHAnsi"/>
                <w:b/>
                <w:bCs/>
                <w:color w:val="000000"/>
                <w:sz w:val="20"/>
                <w:szCs w:val="18"/>
                <w:lang w:eastAsia="pl-PL"/>
              </w:rPr>
            </w:pPr>
            <w:r w:rsidRPr="00986CCA">
              <w:rPr>
                <w:sz w:val="20"/>
                <w:szCs w:val="18"/>
              </w:rPr>
              <w:t>85,1%</w:t>
            </w:r>
          </w:p>
        </w:tc>
      </w:tr>
    </w:tbl>
    <w:p w14:paraId="62382317" w14:textId="77777777" w:rsidR="00DF0EB7" w:rsidRPr="00986CCA" w:rsidRDefault="00DF0EB7" w:rsidP="00DF0EB7">
      <w:pPr>
        <w:spacing w:after="60"/>
        <w:rPr>
          <w:rFonts w:asciiTheme="minorHAnsi" w:hAnsiTheme="minorHAnsi"/>
          <w:smallCaps/>
          <w:sz w:val="20"/>
        </w:rPr>
      </w:pPr>
      <w:bookmarkStart w:id="14" w:name="_Hlk91007809"/>
      <w:r w:rsidRPr="00986CCA">
        <w:rPr>
          <w:rFonts w:asciiTheme="minorHAnsi" w:hAnsiTheme="minorHAnsi"/>
          <w:smallCaps/>
          <w:sz w:val="20"/>
        </w:rPr>
        <w:t>Źródło: opracowanie własne na podstawie wyników badań ankietowych.</w:t>
      </w:r>
      <w:r w:rsidRPr="00986CCA">
        <w:rPr>
          <w:rFonts w:asciiTheme="minorHAnsi" w:hAnsiTheme="minorHAnsi"/>
          <w:smallCaps/>
          <w:sz w:val="20"/>
        </w:rPr>
        <w:tab/>
      </w:r>
    </w:p>
    <w:bookmarkEnd w:id="14"/>
    <w:p w14:paraId="1EA70B5D" w14:textId="4D6DD79E" w:rsidR="00DF0EB7" w:rsidRDefault="00DF0EB7" w:rsidP="00DF0EB7">
      <w:pPr>
        <w:spacing w:after="60" w:line="276" w:lineRule="auto"/>
      </w:pPr>
      <w:r w:rsidRPr="00986CCA">
        <w:t xml:space="preserve">Spośród respondentów </w:t>
      </w:r>
      <w:r w:rsidR="00986CCA" w:rsidRPr="00986CCA">
        <w:t>12,9</w:t>
      </w:r>
      <w:r w:rsidRPr="00986CCA">
        <w:t xml:space="preserve">% twierdzi, że doświadczyło tego, iż ktoś pisał pod ich postami przykre komentarze; </w:t>
      </w:r>
      <w:r w:rsidR="00986CCA" w:rsidRPr="00986CCA">
        <w:t>15,2</w:t>
      </w:r>
      <w:r w:rsidRPr="00986CCA">
        <w:t xml:space="preserve">% badanych twierdzi, że ktoś zamieścił w </w:t>
      </w:r>
      <w:proofErr w:type="spellStart"/>
      <w:r w:rsidRPr="00986CCA">
        <w:t>internecie</w:t>
      </w:r>
      <w:proofErr w:type="spellEnd"/>
      <w:r w:rsidRPr="00986CCA">
        <w:t xml:space="preserve"> kompromitujące ich zdjęcia bądź filmy; </w:t>
      </w:r>
      <w:r w:rsidR="00986CCA" w:rsidRPr="00986CCA">
        <w:t>11,0</w:t>
      </w:r>
      <w:r w:rsidRPr="00986CCA">
        <w:t xml:space="preserve">% doświadczyło sytuacji, w której ktoś podszywał się pod nich </w:t>
      </w:r>
      <w:r w:rsidRPr="00986CCA">
        <w:br/>
        <w:t xml:space="preserve">w </w:t>
      </w:r>
      <w:proofErr w:type="spellStart"/>
      <w:r w:rsidRPr="00986CCA">
        <w:t>internecie</w:t>
      </w:r>
      <w:proofErr w:type="spellEnd"/>
      <w:r w:rsidRPr="00986CCA">
        <w:t xml:space="preserve">, a </w:t>
      </w:r>
      <w:r w:rsidR="00986CCA" w:rsidRPr="00986CCA">
        <w:t>14,9</w:t>
      </w:r>
      <w:r w:rsidRPr="00986CCA">
        <w:t>% padło ofiarą szantażu za pomocą narzędzi elektronicznych.</w:t>
      </w:r>
    </w:p>
    <w:p w14:paraId="0E511141" w14:textId="652B483C" w:rsidR="00770F17" w:rsidRPr="00692E42" w:rsidRDefault="00692E42" w:rsidP="00692E42">
      <w:pPr>
        <w:spacing w:after="60" w:line="276" w:lineRule="auto"/>
      </w:pPr>
      <w:r>
        <w:t xml:space="preserve">Zdania młodzieży na temat cyberprzemocy są podzielone. W świetle przeprowadzonego badania 26,5% przejmuje się jej przejawami i szuka pomocy, a jednocześnie 23,5% uważa, że to nic takiego i ją całkowicie ignoruje. Według 9,2% cyberprzemoc to czasami dla żartu nic takiego, a 3,1% twierdzi, że nie ma nic przeciwko. </w:t>
      </w:r>
    </w:p>
    <w:p w14:paraId="62DC5138" w14:textId="242C2943" w:rsidR="00F57BB0" w:rsidRPr="008F1FC5" w:rsidRDefault="003E7729" w:rsidP="000753D5">
      <w:pPr>
        <w:pStyle w:val="Nagwek1"/>
        <w:spacing w:line="276" w:lineRule="auto"/>
        <w:rPr>
          <w:bCs/>
        </w:rPr>
      </w:pPr>
      <w:bookmarkStart w:id="15" w:name="_Toc159227917"/>
      <w:r w:rsidRPr="008F1FC5">
        <w:t>5</w:t>
      </w:r>
      <w:r w:rsidR="007269B0" w:rsidRPr="008F1FC5">
        <w:t>.</w:t>
      </w:r>
      <w:r w:rsidR="009B734D" w:rsidRPr="008F1FC5">
        <w:t xml:space="preserve"> </w:t>
      </w:r>
      <w:r w:rsidR="0053302E" w:rsidRPr="008F1FC5">
        <w:t>Zasoby lokalnego systemu</w:t>
      </w:r>
      <w:r w:rsidR="00F847A9" w:rsidRPr="008F1FC5">
        <w:t xml:space="preserve"> </w:t>
      </w:r>
      <w:r w:rsidR="00F57BB0" w:rsidRPr="008F1FC5">
        <w:t xml:space="preserve">przeciwdziałania przemocy </w:t>
      </w:r>
      <w:r w:rsidR="00A328F5" w:rsidRPr="008F1FC5">
        <w:t>domowej</w:t>
      </w:r>
      <w:bookmarkEnd w:id="15"/>
    </w:p>
    <w:p w14:paraId="74C8530E" w14:textId="19CD9898" w:rsidR="00663F06" w:rsidRPr="008F1FC5" w:rsidRDefault="00663F06" w:rsidP="00B52DBF">
      <w:pPr>
        <w:spacing w:after="0" w:line="276" w:lineRule="auto"/>
      </w:pPr>
      <w:r w:rsidRPr="008F1FC5">
        <w:t xml:space="preserve">Gminny system przeciwdziałania przemocy </w:t>
      </w:r>
      <w:r w:rsidR="00A328F5" w:rsidRPr="008F1FC5">
        <w:t>domowej</w:t>
      </w:r>
      <w:r w:rsidRPr="008F1FC5">
        <w:t xml:space="preserve"> obejmuje instytucje działające </w:t>
      </w:r>
      <w:r w:rsidRPr="008F1FC5">
        <w:br/>
        <w:t>w obszarze usług społecznych, takich jak pomoc społeczna, oświata i wychowanie, ochrona zdrowia i bezpieczeństwo publiczne. Są to</w:t>
      </w:r>
      <w:r w:rsidR="00B04547" w:rsidRPr="008F1FC5">
        <w:t xml:space="preserve"> w szczególności</w:t>
      </w:r>
      <w:r w:rsidRPr="008F1FC5">
        <w:t xml:space="preserve"> następujące:</w:t>
      </w:r>
    </w:p>
    <w:p w14:paraId="3C18F83B" w14:textId="4CB32506" w:rsidR="00663F06" w:rsidRPr="008F1FC5" w:rsidRDefault="008F1FC5">
      <w:pPr>
        <w:numPr>
          <w:ilvl w:val="0"/>
          <w:numId w:val="8"/>
        </w:numPr>
        <w:spacing w:after="60" w:line="276" w:lineRule="auto"/>
        <w:ind w:left="567" w:hanging="357"/>
      </w:pPr>
      <w:r w:rsidRPr="008F1FC5">
        <w:t>Centrum Usług Społecznych w Czarnej Dąbrówce</w:t>
      </w:r>
      <w:r w:rsidR="0059031E" w:rsidRPr="008F1FC5">
        <w:t>,</w:t>
      </w:r>
    </w:p>
    <w:p w14:paraId="0C7A6A0B" w14:textId="76593756" w:rsidR="00A328F5" w:rsidRPr="008F1FC5" w:rsidRDefault="00A328F5">
      <w:pPr>
        <w:numPr>
          <w:ilvl w:val="0"/>
          <w:numId w:val="8"/>
        </w:numPr>
        <w:spacing w:after="60" w:line="276" w:lineRule="auto"/>
        <w:ind w:left="567" w:hanging="357"/>
      </w:pPr>
      <w:r w:rsidRPr="008F1FC5">
        <w:t>Zespół interdyscyplinarny</w:t>
      </w:r>
      <w:r w:rsidR="00B52DBF" w:rsidRPr="008F1FC5">
        <w:t>,</w:t>
      </w:r>
    </w:p>
    <w:p w14:paraId="1B11FE3C" w14:textId="7073B3D7" w:rsidR="00A328F5" w:rsidRPr="008F1FC5" w:rsidRDefault="00663F06">
      <w:pPr>
        <w:numPr>
          <w:ilvl w:val="0"/>
          <w:numId w:val="8"/>
        </w:numPr>
        <w:spacing w:after="60" w:line="276" w:lineRule="auto"/>
        <w:ind w:left="567" w:hanging="357"/>
      </w:pPr>
      <w:r w:rsidRPr="008F1FC5">
        <w:t>Gminna Komisja Rozwiązywania Problemów Alkoholowych</w:t>
      </w:r>
      <w:r w:rsidR="00D95BDB" w:rsidRPr="008F1FC5">
        <w:t xml:space="preserve">, </w:t>
      </w:r>
    </w:p>
    <w:p w14:paraId="65CF3D38" w14:textId="24FE3609" w:rsidR="00B52DBF" w:rsidRPr="008F1FC5" w:rsidRDefault="00B52DBF">
      <w:pPr>
        <w:numPr>
          <w:ilvl w:val="0"/>
          <w:numId w:val="8"/>
        </w:numPr>
        <w:spacing w:after="60" w:line="276" w:lineRule="auto"/>
        <w:ind w:left="567" w:hanging="357"/>
      </w:pPr>
      <w:r w:rsidRPr="008F1FC5">
        <w:t>Placówki oświatowe,</w:t>
      </w:r>
    </w:p>
    <w:p w14:paraId="07A0EA88" w14:textId="0DFC9B32" w:rsidR="002C70C0" w:rsidRPr="007A22F9" w:rsidRDefault="00B52DBF">
      <w:pPr>
        <w:numPr>
          <w:ilvl w:val="0"/>
          <w:numId w:val="8"/>
        </w:numPr>
        <w:spacing w:after="60" w:line="276" w:lineRule="auto"/>
        <w:ind w:left="567" w:hanging="357"/>
      </w:pPr>
      <w:r w:rsidRPr="007A22F9">
        <w:t>Ochrona zdrowia.</w:t>
      </w:r>
    </w:p>
    <w:p w14:paraId="312502B6" w14:textId="18A23E2B" w:rsidR="002C70C0" w:rsidRPr="007A22F9" w:rsidRDefault="0059031E" w:rsidP="002C70C0">
      <w:pPr>
        <w:spacing w:before="120" w:after="60" w:line="276" w:lineRule="auto"/>
        <w:rPr>
          <w:rFonts w:cs="Calibri"/>
        </w:rPr>
      </w:pPr>
      <w:r w:rsidRPr="007A22F9">
        <w:rPr>
          <w:rFonts w:cs="Calibri"/>
        </w:rPr>
        <w:lastRenderedPageBreak/>
        <w:t>P</w:t>
      </w:r>
      <w:r w:rsidR="002C70C0" w:rsidRPr="007A22F9">
        <w:rPr>
          <w:rFonts w:cs="Calibri"/>
        </w:rPr>
        <w:t xml:space="preserve">odstawową jednostką organizacyjną Gminy </w:t>
      </w:r>
      <w:r w:rsidR="008F1FC5" w:rsidRPr="007A22F9">
        <w:rPr>
          <w:rFonts w:cs="Calibri"/>
        </w:rPr>
        <w:t>Czarna Dąbrówka</w:t>
      </w:r>
      <w:r w:rsidR="002C70C0" w:rsidRPr="007A22F9">
        <w:rPr>
          <w:rFonts w:cs="Calibri"/>
        </w:rPr>
        <w:t xml:space="preserve"> w systemie pomocy społecznej</w:t>
      </w:r>
      <w:r w:rsidRPr="007A22F9">
        <w:rPr>
          <w:rFonts w:cs="Calibri"/>
        </w:rPr>
        <w:t xml:space="preserve"> jest </w:t>
      </w:r>
      <w:r w:rsidR="008F1FC5" w:rsidRPr="007A22F9">
        <w:rPr>
          <w:rFonts w:cs="Calibri"/>
        </w:rPr>
        <w:t>Centrum Usług Społecznych w Czarnej Dąbrówce, powstałe z dniem 1 stycznia 2024 roku na podstawie Uchwały nr LIII/592/2023 Rady Gminy Czarna Dąbrówka z dnia 18 grudnia 2023</w:t>
      </w:r>
      <w:r w:rsidR="007A22F9" w:rsidRPr="007A22F9">
        <w:rPr>
          <w:rFonts w:cs="Calibri"/>
        </w:rPr>
        <w:t> </w:t>
      </w:r>
      <w:r w:rsidR="008F1FC5" w:rsidRPr="007A22F9">
        <w:rPr>
          <w:rFonts w:cs="Calibri"/>
        </w:rPr>
        <w:t xml:space="preserve">r. w sprawie  utworzenia Centrum Usług Społecznych w Czarnej Dąbrówce. </w:t>
      </w:r>
      <w:r w:rsidR="007A22F9" w:rsidRPr="007A22F9">
        <w:rPr>
          <w:rFonts w:cs="Calibri"/>
        </w:rPr>
        <w:t xml:space="preserve">Do zadań CUS należy w szczególności: zaspokajanie potrzeb wspólnoty samorządowej w zakresie usług społecznych przekazanych do realizacji centrum, w tym określonych w programie usług społecznych; prowadzenie rozeznania potrzeb i potencjału wspólnoty samorządowej </w:t>
      </w:r>
      <w:r w:rsidR="00A14DDE">
        <w:rPr>
          <w:rFonts w:cs="Calibri"/>
        </w:rPr>
        <w:br/>
      </w:r>
      <w:r w:rsidR="007A22F9" w:rsidRPr="007A22F9">
        <w:rPr>
          <w:rFonts w:cs="Calibri"/>
        </w:rPr>
        <w:t>w zakresie usług społecznych; opracowywanie diagnozy potrzeb i potencjału wspólnoty samorządowej w zakresie usług społecznych; a także realizowanie programu usług społecznych, w tym kwalifikowanie osób zainteresowanych do korzystania z usług społecznych określonych w programie usług społecznych oraz opracowywanie i monitorowanie realizacji indywidualnych planów usług społecznych. W</w:t>
      </w:r>
      <w:r w:rsidR="002C70C0" w:rsidRPr="007A22F9">
        <w:rPr>
          <w:rFonts w:cs="Calibri"/>
        </w:rPr>
        <w:t xml:space="preserve"> zakresie przeciwdziałania przemocy domowej pracownicy </w:t>
      </w:r>
      <w:r w:rsidR="007A22F9" w:rsidRPr="007A22F9">
        <w:rPr>
          <w:rFonts w:cs="Calibri"/>
        </w:rPr>
        <w:t>CUS</w:t>
      </w:r>
      <w:r w:rsidR="002C70C0" w:rsidRPr="007A22F9">
        <w:rPr>
          <w:rFonts w:cs="Calibri"/>
        </w:rPr>
        <w:t xml:space="preserve"> m.in. są członkami Zespołu Interdyscyplinarnego oraz biorą udział </w:t>
      </w:r>
      <w:r w:rsidR="00A14DDE">
        <w:rPr>
          <w:rFonts w:cs="Calibri"/>
        </w:rPr>
        <w:br/>
      </w:r>
      <w:r w:rsidR="002C70C0" w:rsidRPr="007A22F9">
        <w:rPr>
          <w:rFonts w:cs="Calibri"/>
        </w:rPr>
        <w:t xml:space="preserve">w </w:t>
      </w:r>
      <w:r w:rsidR="00A14DDE">
        <w:rPr>
          <w:rFonts w:cs="Calibri"/>
        </w:rPr>
        <w:t>pracac</w:t>
      </w:r>
      <w:r w:rsidR="002C70C0" w:rsidRPr="007A22F9">
        <w:rPr>
          <w:rFonts w:cs="Calibri"/>
        </w:rPr>
        <w:t xml:space="preserve">h grup diagnostyczno-pomocowych. </w:t>
      </w:r>
      <w:r w:rsidR="007A22F9" w:rsidRPr="007A22F9">
        <w:rPr>
          <w:rFonts w:cs="Calibri"/>
        </w:rPr>
        <w:t>CUS</w:t>
      </w:r>
      <w:r w:rsidR="002C70C0" w:rsidRPr="007A22F9">
        <w:rPr>
          <w:rFonts w:cs="Calibri"/>
        </w:rPr>
        <w:t xml:space="preserve"> odgrywa ponadto istotną rolę w procesie diagnozowania zjawiska przemocy w środowiskach, pracy z rodzinami poprzez rolę asystenta rodziny oraz budowania świadomości społecznej w zakresie dysfunkcji rodzin.</w:t>
      </w:r>
    </w:p>
    <w:p w14:paraId="73E5C7BF" w14:textId="472ACC8A" w:rsidR="002C70C0" w:rsidRPr="007A22F9" w:rsidRDefault="002C70C0" w:rsidP="002C70C0">
      <w:pPr>
        <w:spacing w:before="120" w:after="60" w:line="276" w:lineRule="auto"/>
        <w:rPr>
          <w:rFonts w:cs="Calibri"/>
        </w:rPr>
      </w:pPr>
      <w:r w:rsidRPr="007A22F9">
        <w:rPr>
          <w:rFonts w:cs="Calibri"/>
        </w:rPr>
        <w:t xml:space="preserve">Zgodnie z art. 9a ust 2 ustawy z dnia 29 lipca 2005 r. o przeciwdziałaniu przemocy domowej, działania na terenie gminy są podejmowane przede wszystkim w ramach pracy w </w:t>
      </w:r>
      <w:r w:rsidR="00D242F4" w:rsidRPr="007A22F9">
        <w:rPr>
          <w:rFonts w:cs="Calibri"/>
        </w:rPr>
        <w:t>Z</w:t>
      </w:r>
      <w:r w:rsidRPr="007A22F9">
        <w:rPr>
          <w:rFonts w:cs="Calibri"/>
        </w:rPr>
        <w:t xml:space="preserve">espole </w:t>
      </w:r>
      <w:r w:rsidR="00D242F4" w:rsidRPr="007A22F9">
        <w:rPr>
          <w:rFonts w:cs="Calibri"/>
        </w:rPr>
        <w:t>I</w:t>
      </w:r>
      <w:r w:rsidRPr="007A22F9">
        <w:rPr>
          <w:rFonts w:cs="Calibri"/>
        </w:rPr>
        <w:t xml:space="preserve">nterdyscyplinarnym. </w:t>
      </w:r>
    </w:p>
    <w:p w14:paraId="512CDD1A" w14:textId="70FA6D5C" w:rsidR="002C70C0" w:rsidRPr="007A22F9" w:rsidRDefault="002C70C0" w:rsidP="002C70C0">
      <w:pPr>
        <w:spacing w:before="120" w:after="60" w:line="276" w:lineRule="auto"/>
        <w:rPr>
          <w:rFonts w:cs="Calibri"/>
        </w:rPr>
      </w:pPr>
      <w:r w:rsidRPr="007A22F9">
        <w:rPr>
          <w:rFonts w:cs="Calibri"/>
          <w:bCs/>
        </w:rPr>
        <w:t>Pomoc i wsparcie rodzinom, w których występują problemy alkoholowe oraz przemoc, udzielane są przez G</w:t>
      </w:r>
      <w:r w:rsidR="0059031E" w:rsidRPr="007A22F9">
        <w:rPr>
          <w:rFonts w:cs="Calibri"/>
          <w:bCs/>
        </w:rPr>
        <w:t>minną Komisję Rozwiązywania Problemów Alkoholowych</w:t>
      </w:r>
      <w:r w:rsidRPr="007A22F9">
        <w:rPr>
          <w:rFonts w:cs="Calibri"/>
          <w:bCs/>
        </w:rPr>
        <w:t xml:space="preserve">, która inicjuje działania w zakresie m.in. zwiększania dostępności pomocy terapeutycznej </w:t>
      </w:r>
      <w:r w:rsidR="007A22F9" w:rsidRPr="007A22F9">
        <w:rPr>
          <w:rFonts w:cs="Calibri"/>
          <w:bCs/>
        </w:rPr>
        <w:t xml:space="preserve">i </w:t>
      </w:r>
      <w:r w:rsidRPr="007A22F9">
        <w:rPr>
          <w:rFonts w:cs="Calibri"/>
          <w:bCs/>
        </w:rPr>
        <w:t xml:space="preserve">rehabilitacyjnej dla osób uzależnionych od alkoholu; udzielania rodzinom, w których występują problemy alkoholowe, pomocy psychospołecznej i prawnej oraz prowadzenia profilaktycznej działalności informacyjnej i edukacyjnej w zakresie rozwiązywania problemów alkoholowych </w:t>
      </w:r>
      <w:r w:rsidR="00A14DDE">
        <w:rPr>
          <w:rFonts w:cs="Calibri"/>
          <w:bCs/>
        </w:rPr>
        <w:br/>
      </w:r>
      <w:r w:rsidRPr="007A22F9">
        <w:rPr>
          <w:rFonts w:cs="Calibri"/>
          <w:bCs/>
        </w:rPr>
        <w:t xml:space="preserve">i przeciwdziałania narkomanii. Podejmuje również czynności zmierzające do orzeczenia </w:t>
      </w:r>
      <w:r w:rsidR="00A14DDE">
        <w:rPr>
          <w:rFonts w:cs="Calibri"/>
          <w:bCs/>
        </w:rPr>
        <w:br/>
      </w:r>
      <w:r w:rsidRPr="007A22F9">
        <w:rPr>
          <w:rFonts w:cs="Calibri"/>
          <w:bCs/>
        </w:rPr>
        <w:t xml:space="preserve">o zastosowaniu wobec osoby uzależnionej od alkoholu obowiązku poddania się leczeniu </w:t>
      </w:r>
      <w:r w:rsidR="00A14DDE">
        <w:rPr>
          <w:rFonts w:cs="Calibri"/>
          <w:bCs/>
        </w:rPr>
        <w:br/>
      </w:r>
      <w:r w:rsidRPr="007A22F9">
        <w:rPr>
          <w:rFonts w:cs="Calibri"/>
          <w:bCs/>
        </w:rPr>
        <w:t>w zakładzie lecznictwa odwykowego.</w:t>
      </w:r>
    </w:p>
    <w:p w14:paraId="2B73A3FC" w14:textId="7C90D566" w:rsidR="002C70C0" w:rsidRPr="007A22F9" w:rsidRDefault="002C70C0" w:rsidP="002C70C0">
      <w:pPr>
        <w:spacing w:before="120" w:after="60" w:line="276" w:lineRule="auto"/>
        <w:rPr>
          <w:rFonts w:cs="Calibri"/>
        </w:rPr>
      </w:pPr>
      <w:r w:rsidRPr="007A22F9">
        <w:rPr>
          <w:rFonts w:cs="Calibri"/>
          <w:bCs/>
        </w:rPr>
        <w:t xml:space="preserve">Istotnym elementem gminnego systemu przeciwdziałania przemocy domowej jest </w:t>
      </w:r>
      <w:r w:rsidR="005C1738" w:rsidRPr="007A22F9">
        <w:rPr>
          <w:rFonts w:cs="Calibri"/>
          <w:bCs/>
        </w:rPr>
        <w:t>P</w:t>
      </w:r>
      <w:r w:rsidRPr="007A22F9">
        <w:rPr>
          <w:rFonts w:cs="Calibri"/>
          <w:bCs/>
        </w:rPr>
        <w:t xml:space="preserve">olicja. </w:t>
      </w:r>
      <w:r w:rsidRPr="007A22F9">
        <w:rPr>
          <w:rFonts w:cs="Calibri"/>
        </w:rPr>
        <w:t xml:space="preserve">Funkcjonariusze </w:t>
      </w:r>
      <w:r w:rsidR="00B52DBF" w:rsidRPr="007A22F9">
        <w:rPr>
          <w:rFonts w:cs="Calibri"/>
        </w:rPr>
        <w:t xml:space="preserve">Komendy Powiatowej Policji </w:t>
      </w:r>
      <w:r w:rsidR="00D95BDB" w:rsidRPr="007A22F9">
        <w:rPr>
          <w:rFonts w:cs="Calibri"/>
        </w:rPr>
        <w:t xml:space="preserve">w </w:t>
      </w:r>
      <w:r w:rsidR="007A22F9" w:rsidRPr="007A22F9">
        <w:rPr>
          <w:rFonts w:cs="Calibri"/>
        </w:rPr>
        <w:t>Bytowie</w:t>
      </w:r>
      <w:r w:rsidRPr="007A22F9">
        <w:rPr>
          <w:rFonts w:cs="Calibri"/>
        </w:rPr>
        <w:t xml:space="preserve"> w szczególności podejmują działania interwencyjne w oparciu o procedurę „Niebieskie Karty”, diagnozują problem przemocy domowej w odniesieniu do działań Policji, współpracują w realizacji planu pomocy opracowanego dla indywidualnego przypadku, monitorują sytuację rodzin dotkniętych przemocą, dokumentują działania podejmowane wobec rodzin, w których dochodzi do przemocy oraz efekty tych działań, realizują działania prewencyjne w środowiskach zagrożonych przemocą.</w:t>
      </w:r>
    </w:p>
    <w:p w14:paraId="0E66CDF2" w14:textId="63B40B78" w:rsidR="002C70C0" w:rsidRPr="007A22F9" w:rsidRDefault="002C70C0" w:rsidP="002C70C0">
      <w:pPr>
        <w:spacing w:before="120" w:after="60" w:line="276" w:lineRule="auto"/>
        <w:rPr>
          <w:rFonts w:cs="Calibri"/>
        </w:rPr>
      </w:pPr>
      <w:r w:rsidRPr="007A22F9">
        <w:rPr>
          <w:rFonts w:cs="Calibri"/>
        </w:rPr>
        <w:t xml:space="preserve">W zakresie profilaktyki przemocy domowej oraz wczesnej diagnozy tego zjawiska warto również zwrócić uwagę na rolę szkół funkcjonujących w Gminie </w:t>
      </w:r>
      <w:r w:rsidR="007A22F9" w:rsidRPr="007A22F9">
        <w:rPr>
          <w:rFonts w:cs="Calibri"/>
        </w:rPr>
        <w:t>Czarna Dąbrówka</w:t>
      </w:r>
      <w:r w:rsidRPr="007A22F9">
        <w:rPr>
          <w:rFonts w:cs="Calibri"/>
        </w:rPr>
        <w:t>. Realizują one szereg działań edukacyjnych, a także biorą udział w programach i kampaniach społecznych.</w:t>
      </w:r>
      <w:r w:rsidRPr="007A22F9">
        <w:rPr>
          <w:rFonts w:cs="Calibri"/>
          <w:bCs/>
        </w:rPr>
        <w:t xml:space="preserve"> </w:t>
      </w:r>
      <w:r w:rsidRPr="007A22F9">
        <w:rPr>
          <w:rFonts w:cs="Calibri"/>
        </w:rPr>
        <w:t xml:space="preserve">Uczniowie mogą liczyć na pomoc pedagogów szkolnych i wychowawców, na </w:t>
      </w:r>
      <w:r w:rsidRPr="007A22F9">
        <w:rPr>
          <w:rFonts w:cs="Calibri"/>
        </w:rPr>
        <w:lastRenderedPageBreak/>
        <w:t xml:space="preserve">bieżąco monitorowana jest ich sytuacja szkolna i rodzinna, a w pracy dydaktycznej </w:t>
      </w:r>
      <w:r w:rsidR="004661E2">
        <w:rPr>
          <w:rFonts w:cs="Calibri"/>
        </w:rPr>
        <w:br/>
      </w:r>
      <w:r w:rsidRPr="007A22F9">
        <w:rPr>
          <w:rFonts w:cs="Calibri"/>
        </w:rPr>
        <w:t>i wychowawczej uwzględnia się indywidualną sytuację każdego ucznia. Przedstawiciele oświaty mogą również podejmować działania w oparciu o procedurę „Niebieskie Karty”.</w:t>
      </w:r>
    </w:p>
    <w:p w14:paraId="18F776C3" w14:textId="3CEBEC35" w:rsidR="002C70C0" w:rsidRPr="007A22F9" w:rsidRDefault="002C70C0" w:rsidP="002C70C0">
      <w:pPr>
        <w:spacing w:before="120" w:after="60" w:line="276" w:lineRule="auto"/>
        <w:rPr>
          <w:rFonts w:cs="Calibri"/>
        </w:rPr>
      </w:pPr>
      <w:r w:rsidRPr="007A22F9">
        <w:rPr>
          <w:rFonts w:cs="Calibri"/>
        </w:rPr>
        <w:t xml:space="preserve">W pracach Zespołu Interdyscyplinarnego i grup </w:t>
      </w:r>
      <w:r w:rsidR="00257C2A" w:rsidRPr="007A22F9">
        <w:rPr>
          <w:rFonts w:cs="Calibri"/>
        </w:rPr>
        <w:t>diagnostyczno-pomocowych</w:t>
      </w:r>
      <w:r w:rsidRPr="007A22F9">
        <w:rPr>
          <w:rFonts w:cs="Calibri"/>
        </w:rPr>
        <w:t xml:space="preserve"> uczestniczą także przedstawiciele służby zdrowia, których rola jest szczególnie ważna w profilaktyce i wczesnej diagnozie zjawiska przemocy domowej.</w:t>
      </w:r>
    </w:p>
    <w:p w14:paraId="6893D301" w14:textId="0D28D449" w:rsidR="002C70C0" w:rsidRPr="007A22F9" w:rsidRDefault="002C70C0" w:rsidP="002C70C0">
      <w:pPr>
        <w:spacing w:before="120" w:after="60" w:line="276" w:lineRule="auto"/>
        <w:rPr>
          <w:rFonts w:cs="Calibri"/>
        </w:rPr>
      </w:pPr>
      <w:r w:rsidRPr="007A22F9">
        <w:rPr>
          <w:rFonts w:cs="Calibri"/>
          <w:bCs/>
        </w:rPr>
        <w:t>W zakresie przeciwdziałania przemocy domowej warto również wskazać</w:t>
      </w:r>
      <w:r w:rsidR="00D95BDB" w:rsidRPr="007A22F9">
        <w:rPr>
          <w:rFonts w:cs="Calibri"/>
          <w:bCs/>
        </w:rPr>
        <w:t xml:space="preserve"> inne</w:t>
      </w:r>
      <w:r w:rsidRPr="007A22F9">
        <w:rPr>
          <w:rFonts w:cs="Calibri"/>
          <w:bCs/>
        </w:rPr>
        <w:t xml:space="preserve"> instytucje</w:t>
      </w:r>
      <w:r w:rsidR="00D95BDB" w:rsidRPr="007A22F9">
        <w:rPr>
          <w:rFonts w:cs="Calibri"/>
          <w:bCs/>
        </w:rPr>
        <w:t xml:space="preserve"> </w:t>
      </w:r>
      <w:r w:rsidR="00D95BDB" w:rsidRPr="007A22F9">
        <w:rPr>
          <w:rFonts w:cs="Calibri"/>
          <w:bCs/>
        </w:rPr>
        <w:br/>
        <w:t>i podmioty</w:t>
      </w:r>
      <w:r w:rsidRPr="007A22F9">
        <w:rPr>
          <w:rFonts w:cs="Calibri"/>
          <w:bCs/>
        </w:rPr>
        <w:t xml:space="preserve">, których zakres zadań obejmuje kwestie przemocy domowej i które są dostępne dla mieszkańców Gminy </w:t>
      </w:r>
      <w:r w:rsidR="007A22F9" w:rsidRPr="007A22F9">
        <w:rPr>
          <w:rFonts w:cs="Calibri"/>
          <w:bCs/>
        </w:rPr>
        <w:t>Czarna Dąbrówka</w:t>
      </w:r>
      <w:r w:rsidR="00D95BDB" w:rsidRPr="007A22F9">
        <w:rPr>
          <w:rFonts w:cs="Calibri"/>
          <w:bCs/>
        </w:rPr>
        <w:t>,</w:t>
      </w:r>
      <w:r w:rsidRPr="007A22F9">
        <w:rPr>
          <w:rFonts w:cs="Calibri"/>
          <w:bCs/>
        </w:rPr>
        <w:t xml:space="preserve"> przede wszystkim </w:t>
      </w:r>
      <w:r w:rsidRPr="007A22F9">
        <w:rPr>
          <w:rFonts w:cs="Calibri"/>
        </w:rPr>
        <w:t xml:space="preserve">Powiatowe Centrum Pomocy Rodzinie </w:t>
      </w:r>
      <w:r w:rsidR="007A22F9" w:rsidRPr="007A22F9">
        <w:rPr>
          <w:rFonts w:cs="Calibri"/>
        </w:rPr>
        <w:t xml:space="preserve">w Bytowie, </w:t>
      </w:r>
      <w:r w:rsidR="00D95BDB" w:rsidRPr="007A22F9">
        <w:rPr>
          <w:rFonts w:cs="Calibri"/>
        </w:rPr>
        <w:t xml:space="preserve">Sąd Rejonowy w </w:t>
      </w:r>
      <w:r w:rsidR="007A22F9" w:rsidRPr="007A22F9">
        <w:rPr>
          <w:rFonts w:cs="Calibri"/>
        </w:rPr>
        <w:t>Bytowie</w:t>
      </w:r>
      <w:r w:rsidR="00D95BDB" w:rsidRPr="007A22F9">
        <w:rPr>
          <w:rFonts w:cs="Calibri"/>
        </w:rPr>
        <w:t xml:space="preserve">, Prokuraturę Rejonową w </w:t>
      </w:r>
      <w:r w:rsidR="007A22F9" w:rsidRPr="007A22F9">
        <w:rPr>
          <w:rFonts w:cs="Calibri"/>
        </w:rPr>
        <w:t xml:space="preserve">Bytowie. </w:t>
      </w:r>
      <w:r w:rsidRPr="007A22F9">
        <w:rPr>
          <w:rFonts w:cs="Calibri"/>
        </w:rPr>
        <w:t>Istotną rolę mogą również odgrywać organizacje pozarządowe,</w:t>
      </w:r>
      <w:r w:rsidR="00D95BDB" w:rsidRPr="007A22F9">
        <w:rPr>
          <w:rFonts w:cs="Calibri"/>
        </w:rPr>
        <w:t xml:space="preserve"> Kościół i związki wyznaniowe,</w:t>
      </w:r>
      <w:r w:rsidRPr="007A22F9">
        <w:rPr>
          <w:rFonts w:cs="Calibri"/>
        </w:rPr>
        <w:t xml:space="preserve"> które realizują na terenie </w:t>
      </w:r>
      <w:r w:rsidR="0059031E" w:rsidRPr="007A22F9">
        <w:rPr>
          <w:rFonts w:cs="Calibri"/>
        </w:rPr>
        <w:t>gminy</w:t>
      </w:r>
      <w:r w:rsidRPr="007A22F9">
        <w:rPr>
          <w:rFonts w:cs="Calibri"/>
        </w:rPr>
        <w:t xml:space="preserve"> i na rzecz jej mieszkańców działania o charakterze edukacyjnym </w:t>
      </w:r>
      <w:r w:rsidR="004661E2">
        <w:rPr>
          <w:rFonts w:cs="Calibri"/>
        </w:rPr>
        <w:br/>
      </w:r>
      <w:r w:rsidRPr="007A22F9">
        <w:rPr>
          <w:rFonts w:cs="Calibri"/>
        </w:rPr>
        <w:t>i profilaktycznym</w:t>
      </w:r>
      <w:r w:rsidR="00D95BDB" w:rsidRPr="007A22F9">
        <w:rPr>
          <w:rFonts w:cs="Calibri"/>
        </w:rPr>
        <w:t>, a także w zakresie pomocy osobom doświadczającym przemocy domowej.</w:t>
      </w:r>
    </w:p>
    <w:p w14:paraId="4DC58DBB" w14:textId="08B14726" w:rsidR="00A51B57" w:rsidRPr="007A22F9" w:rsidRDefault="003E7729" w:rsidP="000753D5">
      <w:pPr>
        <w:pStyle w:val="Nagwek1"/>
        <w:spacing w:line="276" w:lineRule="auto"/>
      </w:pPr>
      <w:bookmarkStart w:id="16" w:name="_Toc469934523"/>
      <w:bookmarkStart w:id="17" w:name="_Toc159227918"/>
      <w:r w:rsidRPr="007A22F9">
        <w:t>6</w:t>
      </w:r>
      <w:r w:rsidR="009E2451" w:rsidRPr="007A22F9">
        <w:t xml:space="preserve">. Cele, </w:t>
      </w:r>
      <w:r w:rsidR="00F149F4" w:rsidRPr="007A22F9">
        <w:t xml:space="preserve">zadania, </w:t>
      </w:r>
      <w:r w:rsidR="009E2451" w:rsidRPr="007A22F9">
        <w:t>kierunki i oczekiwane rezultaty</w:t>
      </w:r>
      <w:r w:rsidR="00A51B57" w:rsidRPr="007A22F9">
        <w:t xml:space="preserve"> </w:t>
      </w:r>
      <w:bookmarkEnd w:id="16"/>
      <w:r w:rsidR="009E2451" w:rsidRPr="007A22F9">
        <w:t>działań</w:t>
      </w:r>
      <w:bookmarkEnd w:id="17"/>
    </w:p>
    <w:p w14:paraId="2EDB2DD4" w14:textId="1687FB03" w:rsidR="00A51B57" w:rsidRPr="007A22F9" w:rsidRDefault="007A22F9" w:rsidP="000753D5">
      <w:pPr>
        <w:spacing w:line="276" w:lineRule="auto"/>
        <w:rPr>
          <w:i/>
        </w:rPr>
      </w:pPr>
      <w:r w:rsidRPr="007A22F9">
        <w:rPr>
          <w:bCs/>
          <w:i/>
        </w:rPr>
        <w:t>Gminny p</w:t>
      </w:r>
      <w:r w:rsidR="005C1738" w:rsidRPr="007A22F9">
        <w:rPr>
          <w:bCs/>
          <w:i/>
        </w:rPr>
        <w:t>rogram przeciwdziałania przemocy domowej oraz ochrony osób doznających przemocy domowej na lata 2024-202</w:t>
      </w:r>
      <w:r w:rsidRPr="007A22F9">
        <w:rPr>
          <w:bCs/>
          <w:i/>
        </w:rPr>
        <w:t>8</w:t>
      </w:r>
      <w:r w:rsidR="005C1738" w:rsidRPr="007A22F9">
        <w:rPr>
          <w:bCs/>
          <w:i/>
        </w:rPr>
        <w:t xml:space="preserve"> </w:t>
      </w:r>
      <w:r w:rsidR="00A51B57" w:rsidRPr="007A22F9">
        <w:t xml:space="preserve">skierowany jest do </w:t>
      </w:r>
      <w:r w:rsidR="00E45A7B" w:rsidRPr="007A22F9">
        <w:t>osób doznających</w:t>
      </w:r>
      <w:r w:rsidR="00A51B57" w:rsidRPr="007A22F9">
        <w:t xml:space="preserve"> przemocy </w:t>
      </w:r>
      <w:r w:rsidR="00E45A7B" w:rsidRPr="007A22F9">
        <w:t>domowej</w:t>
      </w:r>
      <w:r w:rsidR="00A51B57" w:rsidRPr="007A22F9">
        <w:t xml:space="preserve">, </w:t>
      </w:r>
      <w:r w:rsidR="00E45A7B" w:rsidRPr="007A22F9">
        <w:t>osób stosujących przemoc domową</w:t>
      </w:r>
      <w:r w:rsidR="00A51B57" w:rsidRPr="007A22F9">
        <w:t xml:space="preserve">, świadków </w:t>
      </w:r>
      <w:r w:rsidR="00E45A7B" w:rsidRPr="007A22F9">
        <w:t>przemocy domowej</w:t>
      </w:r>
      <w:r w:rsidR="00A51B57" w:rsidRPr="007A22F9">
        <w:t xml:space="preserve">, przedstawicieli instytucji, organizacji i służb zobowiązanych do udzielania pomocy, a także do całej społeczności lokalnej. Aby efektywnie zapobiegać problemowi </w:t>
      </w:r>
      <w:r w:rsidR="00E45A7B" w:rsidRPr="007A22F9">
        <w:t xml:space="preserve">przemocy domowej </w:t>
      </w:r>
      <w:r w:rsidR="00A51B57" w:rsidRPr="007A22F9">
        <w:t>oraz zwalczać niepożądane zachowania, konieczne jest wzmacnianie kompleksowości i spójności systemu wsparcia opartego o aktywizację i rozwój zasobów lokalnych, w tym zwłaszcza różnorodnych form profilaktyki oraz dostępu do specjalistów.</w:t>
      </w:r>
    </w:p>
    <w:p w14:paraId="2979F143" w14:textId="601FD2CA" w:rsidR="00914EEB" w:rsidRPr="007A22F9" w:rsidRDefault="00682A3A" w:rsidP="000753D5">
      <w:pPr>
        <w:spacing w:after="60" w:line="276" w:lineRule="auto"/>
      </w:pPr>
      <w:r w:rsidRPr="007A22F9">
        <w:t>Biorąc</w:t>
      </w:r>
      <w:r w:rsidR="00445238" w:rsidRPr="007A22F9">
        <w:t xml:space="preserve"> pod uwagę powyższe, jak również</w:t>
      </w:r>
      <w:r w:rsidR="00914EEB" w:rsidRPr="007A22F9">
        <w:t xml:space="preserve"> uwarunkowania prawn</w:t>
      </w:r>
      <w:r w:rsidR="00D80296" w:rsidRPr="007A22F9">
        <w:t xml:space="preserve">e i </w:t>
      </w:r>
      <w:r w:rsidR="00914EEB" w:rsidRPr="007A22F9">
        <w:t>programowe oraz diagnozę problemu wraz z określeniem zasobów</w:t>
      </w:r>
      <w:r w:rsidR="001D212B" w:rsidRPr="007A22F9">
        <w:t xml:space="preserve"> </w:t>
      </w:r>
      <w:r w:rsidR="00F27F0E" w:rsidRPr="007A22F9">
        <w:t xml:space="preserve">lokalnego </w:t>
      </w:r>
      <w:r w:rsidR="00914EEB" w:rsidRPr="007A22F9">
        <w:t>systemu pr</w:t>
      </w:r>
      <w:r w:rsidR="00D80296" w:rsidRPr="007A22F9">
        <w:t xml:space="preserve">zeciwdziałania przemocy </w:t>
      </w:r>
      <w:r w:rsidR="009E0E37" w:rsidRPr="007A22F9">
        <w:br/>
      </w:r>
      <w:r w:rsidR="00D80296" w:rsidRPr="007A22F9">
        <w:t xml:space="preserve">w Gminie </w:t>
      </w:r>
      <w:r w:rsidR="007A22F9" w:rsidRPr="007A22F9">
        <w:t>Czarna Dąbrówka</w:t>
      </w:r>
      <w:r w:rsidR="001F0535" w:rsidRPr="007A22F9">
        <w:t>,</w:t>
      </w:r>
      <w:r w:rsidR="00914EEB" w:rsidRPr="007A22F9">
        <w:t xml:space="preserve"> zdefiniowano</w:t>
      </w:r>
      <w:r w:rsidR="00187732" w:rsidRPr="007A22F9">
        <w:t xml:space="preserve"> cel główny</w:t>
      </w:r>
      <w:r w:rsidR="001B1499" w:rsidRPr="007A22F9">
        <w:t>, cele szczegółowe</w:t>
      </w:r>
      <w:r w:rsidR="00187732" w:rsidRPr="007A22F9">
        <w:t xml:space="preserve"> oraz </w:t>
      </w:r>
      <w:r w:rsidR="00E52DD6" w:rsidRPr="007A22F9">
        <w:t>zadania</w:t>
      </w:r>
      <w:r w:rsidR="00187732" w:rsidRPr="007A22F9">
        <w:t xml:space="preserve"> Programu</w:t>
      </w:r>
      <w:r w:rsidR="00E52DD6" w:rsidRPr="007A22F9">
        <w:t xml:space="preserve">. Ich </w:t>
      </w:r>
      <w:r w:rsidR="00187732" w:rsidRPr="007A22F9">
        <w:t xml:space="preserve">katalog uporządkowano </w:t>
      </w:r>
      <w:r w:rsidR="00AE6CAC" w:rsidRPr="007A22F9">
        <w:t>według</w:t>
      </w:r>
      <w:r w:rsidR="00187732" w:rsidRPr="007A22F9">
        <w:t xml:space="preserve"> trzech </w:t>
      </w:r>
      <w:r w:rsidR="00AE6CAC" w:rsidRPr="007A22F9">
        <w:t xml:space="preserve">kluczowych </w:t>
      </w:r>
      <w:r w:rsidR="001B1499" w:rsidRPr="007A22F9">
        <w:t>zadań</w:t>
      </w:r>
      <w:r w:rsidR="00AE6CAC" w:rsidRPr="007A22F9">
        <w:t>, którymi są:</w:t>
      </w:r>
    </w:p>
    <w:p w14:paraId="4629699C" w14:textId="3AB51636" w:rsidR="00914EEB" w:rsidRPr="007A22F9" w:rsidRDefault="00187732">
      <w:pPr>
        <w:numPr>
          <w:ilvl w:val="0"/>
          <w:numId w:val="5"/>
        </w:numPr>
        <w:spacing w:after="60" w:line="276" w:lineRule="auto"/>
      </w:pPr>
      <w:r w:rsidRPr="007A22F9">
        <w:t>prof</w:t>
      </w:r>
      <w:r w:rsidR="00914EEB" w:rsidRPr="007A22F9">
        <w:t>ilaktyka i edukacja</w:t>
      </w:r>
      <w:r w:rsidR="00AB35F9" w:rsidRPr="007A22F9">
        <w:t xml:space="preserve"> </w:t>
      </w:r>
      <w:r w:rsidR="00914EEB" w:rsidRPr="007A22F9">
        <w:t xml:space="preserve">społeczeństwa w zakresie przemocy </w:t>
      </w:r>
      <w:r w:rsidR="00E45A7B" w:rsidRPr="007A22F9">
        <w:t>domowej</w:t>
      </w:r>
      <w:r w:rsidR="00914EEB" w:rsidRPr="007A22F9">
        <w:t>;</w:t>
      </w:r>
      <w:r w:rsidR="00AB35F9" w:rsidRPr="007A22F9">
        <w:t xml:space="preserve"> </w:t>
      </w:r>
    </w:p>
    <w:p w14:paraId="3DC57072" w14:textId="3608501E" w:rsidR="00914EEB" w:rsidRPr="007A22F9" w:rsidRDefault="00187732">
      <w:pPr>
        <w:numPr>
          <w:ilvl w:val="0"/>
          <w:numId w:val="5"/>
        </w:numPr>
        <w:spacing w:after="60" w:line="276" w:lineRule="auto"/>
      </w:pPr>
      <w:r w:rsidRPr="007A22F9">
        <w:t>prac</w:t>
      </w:r>
      <w:r w:rsidR="00914EEB" w:rsidRPr="007A22F9">
        <w:t>a</w:t>
      </w:r>
      <w:r w:rsidRPr="007A22F9">
        <w:t xml:space="preserve"> z osobami i ro</w:t>
      </w:r>
      <w:r w:rsidR="00914EEB" w:rsidRPr="007A22F9">
        <w:t xml:space="preserve">dzinami </w:t>
      </w:r>
      <w:r w:rsidR="00E45A7B" w:rsidRPr="007A22F9">
        <w:t>doznającymi przemocy domowej</w:t>
      </w:r>
      <w:r w:rsidR="00CC42D4" w:rsidRPr="007A22F9">
        <w:t xml:space="preserve"> oraz osobami stosującymi przemoc domową;</w:t>
      </w:r>
    </w:p>
    <w:p w14:paraId="5A779908" w14:textId="77777777" w:rsidR="00187732" w:rsidRPr="007A22F9" w:rsidRDefault="00914EEB">
      <w:pPr>
        <w:numPr>
          <w:ilvl w:val="0"/>
          <w:numId w:val="5"/>
        </w:numPr>
        <w:spacing w:after="60" w:line="276" w:lineRule="auto"/>
        <w:ind w:left="714" w:hanging="357"/>
      </w:pPr>
      <w:r w:rsidRPr="007A22F9">
        <w:t>zadania, komunikacja</w:t>
      </w:r>
      <w:r w:rsidR="00187732" w:rsidRPr="007A22F9">
        <w:t xml:space="preserve"> i relac</w:t>
      </w:r>
      <w:r w:rsidR="0061091C" w:rsidRPr="007A22F9">
        <w:t>je</w:t>
      </w:r>
      <w:r w:rsidR="00187732" w:rsidRPr="007A22F9">
        <w:t xml:space="preserve"> wewnątrz systemu instytucjonalnego.</w:t>
      </w:r>
    </w:p>
    <w:p w14:paraId="03FE3EFD" w14:textId="7BB80273" w:rsidR="00F27F0E" w:rsidRPr="007A22F9" w:rsidRDefault="00E52DD6" w:rsidP="00E45A7B">
      <w:pPr>
        <w:spacing w:line="276" w:lineRule="auto"/>
      </w:pPr>
      <w:r w:rsidRPr="007A22F9">
        <w:t>W ramach każdego zadania określono kierunki działań, stanowiących ich uszczegółowienie, kierowane do różnych grup odbiorców i możliwych do realizacji przy istniejących zasobach. Działania</w:t>
      </w:r>
      <w:r w:rsidR="00F34CB6" w:rsidRPr="007A22F9">
        <w:t xml:space="preserve"> </w:t>
      </w:r>
      <w:r w:rsidR="001D212B" w:rsidRPr="007A22F9">
        <w:t xml:space="preserve">będą realizowane przede wszystkim przez podmioty wskazane w rozdziale </w:t>
      </w:r>
      <w:r w:rsidR="009E0E37" w:rsidRPr="007A22F9">
        <w:br/>
      </w:r>
      <w:r w:rsidR="003E7729" w:rsidRPr="007A22F9">
        <w:t>5</w:t>
      </w:r>
      <w:r w:rsidR="001D212B" w:rsidRPr="007A22F9">
        <w:t xml:space="preserve">. niniejszego Programu, </w:t>
      </w:r>
      <w:r w:rsidR="00F34CB6" w:rsidRPr="007A22F9">
        <w:t xml:space="preserve">w oparciu o wzajemną współpracę organów władzy publicznej, organizacji pozarządowych oraz innych podmiotów, środowisk i osób fizycznych, </w:t>
      </w:r>
      <w:r w:rsidR="009E0E37" w:rsidRPr="007A22F9">
        <w:br/>
      </w:r>
      <w:r w:rsidR="00F34CB6" w:rsidRPr="007A22F9">
        <w:t xml:space="preserve">z poszanowaniem godności osób wobec których będą podejmowane oraz uwzględnieniem szczególnej ochrony dzieci, w tym ich prawa do wychowania w rodzinie. </w:t>
      </w:r>
    </w:p>
    <w:p w14:paraId="4BC31F0A" w14:textId="77777777" w:rsidR="00F27F0E" w:rsidRPr="007A22F9" w:rsidRDefault="00F27F0E" w:rsidP="003B387C">
      <w:pPr>
        <w:spacing w:before="120" w:after="240"/>
        <w:jc w:val="center"/>
        <w:rPr>
          <w:b/>
          <w:i/>
          <w:sz w:val="28"/>
        </w:rPr>
      </w:pPr>
      <w:r w:rsidRPr="007A22F9">
        <w:rPr>
          <w:b/>
          <w:i/>
          <w:noProof/>
          <w:sz w:val="28"/>
          <w:lang w:eastAsia="pl-PL"/>
        </w:rPr>
        <w:lastRenderedPageBreak/>
        <w:drawing>
          <wp:inline distT="0" distB="0" distL="0" distR="0" wp14:anchorId="38FD2E3A" wp14:editId="379FB36B">
            <wp:extent cx="5699760" cy="3070860"/>
            <wp:effectExtent l="0" t="0" r="15240" b="533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48C11B1" w14:textId="5B3802B9" w:rsidR="00E52DD6" w:rsidRPr="007A22F9" w:rsidRDefault="00E52DD6" w:rsidP="000753D5">
      <w:pPr>
        <w:spacing w:line="276" w:lineRule="auto"/>
        <w:sectPr w:rsidR="00E52DD6" w:rsidRPr="007A22F9" w:rsidSect="003D1DE2">
          <w:pgSz w:w="11906" w:h="16838"/>
          <w:pgMar w:top="1417" w:right="1417" w:bottom="1417" w:left="1417" w:header="708" w:footer="708" w:gutter="0"/>
          <w:cols w:space="708"/>
          <w:titlePg/>
          <w:docGrid w:linePitch="360"/>
        </w:sectPr>
      </w:pPr>
      <w:r w:rsidRPr="007A22F9">
        <w:t>Katalog działań na lata 2024-202</w:t>
      </w:r>
      <w:r w:rsidR="007A22F9" w:rsidRPr="007A22F9">
        <w:t>8</w:t>
      </w:r>
      <w:r w:rsidRPr="007A22F9">
        <w:t xml:space="preserve"> ma charakter</w:t>
      </w:r>
      <w:r w:rsidR="00A20B0A" w:rsidRPr="007A22F9">
        <w:t xml:space="preserve"> otwarty, co oznacza, że jeżeli w czasie obowiązywania Programu pojawią się nowe pomysły, inicjatywy i przedsięwzięcia</w:t>
      </w:r>
      <w:r w:rsidR="003D3646" w:rsidRPr="007A22F9">
        <w:t xml:space="preserve">, wpisujące się w jego założenia, to należy je realizować bez konieczności aktualizacji niniejszego dokumentu. </w:t>
      </w:r>
      <w:r w:rsidR="000B3942" w:rsidRPr="007A22F9">
        <w:t xml:space="preserve">W każdym </w:t>
      </w:r>
      <w:r w:rsidR="00DD0D4A" w:rsidRPr="007A22F9">
        <w:t>zadaniu</w:t>
      </w:r>
      <w:r w:rsidR="000B3942" w:rsidRPr="007A22F9">
        <w:t xml:space="preserve"> określono również oczekiwane rezultaty podejmowanych działań</w:t>
      </w:r>
      <w:r w:rsidR="00DD0D4A" w:rsidRPr="007A22F9">
        <w:t xml:space="preserve"> oraz wskazano głównych realizatorów</w:t>
      </w:r>
      <w:r w:rsidR="00257C2A" w:rsidRPr="007A22F9">
        <w:t>, przy czym w realizację  mogą być zaangażowane również inne podmioty.</w:t>
      </w:r>
    </w:p>
    <w:tbl>
      <w:tblPr>
        <w:tblStyle w:val="Tabela-Siatka"/>
        <w:tblW w:w="14464" w:type="dxa"/>
        <w:tblLook w:val="04A0" w:firstRow="1" w:lastRow="0" w:firstColumn="1" w:lastColumn="0" w:noHBand="0" w:noVBand="1"/>
      </w:tblPr>
      <w:tblGrid>
        <w:gridCol w:w="562"/>
        <w:gridCol w:w="5529"/>
        <w:gridCol w:w="2268"/>
        <w:gridCol w:w="4253"/>
        <w:gridCol w:w="1852"/>
      </w:tblGrid>
      <w:tr w:rsidR="00276613" w:rsidRPr="007A22F9" w14:paraId="278F5416" w14:textId="77777777" w:rsidTr="004661E2">
        <w:trPr>
          <w:trHeight w:val="841"/>
        </w:trPr>
        <w:tc>
          <w:tcPr>
            <w:tcW w:w="14464" w:type="dxa"/>
            <w:gridSpan w:val="5"/>
            <w:shd w:val="clear" w:color="auto" w:fill="D9D9D9" w:themeFill="background1" w:themeFillShade="D9"/>
            <w:vAlign w:val="center"/>
          </w:tcPr>
          <w:p w14:paraId="77C20FE0" w14:textId="77777777" w:rsidR="004A7AA2" w:rsidRPr="007A22F9" w:rsidRDefault="004A7AA2" w:rsidP="001B1499">
            <w:pPr>
              <w:spacing w:after="0"/>
              <w:jc w:val="center"/>
              <w:rPr>
                <w:b/>
                <w:bCs/>
              </w:rPr>
            </w:pPr>
            <w:r w:rsidRPr="007A22F9">
              <w:rPr>
                <w:b/>
                <w:bCs/>
              </w:rPr>
              <w:lastRenderedPageBreak/>
              <w:t xml:space="preserve">Zadanie 1. </w:t>
            </w:r>
          </w:p>
          <w:p w14:paraId="5E922481" w14:textId="796A1F78" w:rsidR="004A7AA2" w:rsidRPr="007A22F9" w:rsidRDefault="001B1499" w:rsidP="001B1499">
            <w:pPr>
              <w:spacing w:after="0"/>
              <w:jc w:val="center"/>
              <w:rPr>
                <w:b/>
                <w:bCs/>
              </w:rPr>
            </w:pPr>
            <w:r w:rsidRPr="007A22F9">
              <w:rPr>
                <w:b/>
                <w:bCs/>
              </w:rPr>
              <w:t>Profilaktyka i edukacja społeczeństwa w zakresie przemocy domowej</w:t>
            </w:r>
          </w:p>
        </w:tc>
      </w:tr>
      <w:tr w:rsidR="00276613" w:rsidRPr="007A22F9" w14:paraId="7D363639" w14:textId="77777777" w:rsidTr="008C3050">
        <w:trPr>
          <w:trHeight w:val="592"/>
        </w:trPr>
        <w:tc>
          <w:tcPr>
            <w:tcW w:w="562" w:type="dxa"/>
            <w:vAlign w:val="center"/>
          </w:tcPr>
          <w:p w14:paraId="5C73EEF2" w14:textId="38A58B91" w:rsidR="004A7AA2" w:rsidRPr="007A22F9" w:rsidRDefault="004A7AA2" w:rsidP="001B1499">
            <w:pPr>
              <w:spacing w:after="0"/>
              <w:jc w:val="center"/>
              <w:rPr>
                <w:b/>
                <w:bCs/>
              </w:rPr>
            </w:pPr>
            <w:r w:rsidRPr="007A22F9">
              <w:rPr>
                <w:b/>
                <w:bCs/>
              </w:rPr>
              <w:t>Lp.</w:t>
            </w:r>
          </w:p>
        </w:tc>
        <w:tc>
          <w:tcPr>
            <w:tcW w:w="5529" w:type="dxa"/>
            <w:vAlign w:val="center"/>
          </w:tcPr>
          <w:p w14:paraId="66A29746" w14:textId="4B07B674" w:rsidR="004A7AA2" w:rsidRPr="007A22F9" w:rsidRDefault="004A7AA2" w:rsidP="001B1499">
            <w:pPr>
              <w:spacing w:after="0"/>
              <w:jc w:val="center"/>
              <w:rPr>
                <w:b/>
                <w:bCs/>
              </w:rPr>
            </w:pPr>
            <w:r w:rsidRPr="007A22F9">
              <w:rPr>
                <w:b/>
                <w:bCs/>
              </w:rPr>
              <w:t>Działanie</w:t>
            </w:r>
          </w:p>
        </w:tc>
        <w:tc>
          <w:tcPr>
            <w:tcW w:w="2268" w:type="dxa"/>
            <w:vAlign w:val="center"/>
          </w:tcPr>
          <w:p w14:paraId="06923EB6" w14:textId="14CAB621" w:rsidR="004A7AA2" w:rsidRPr="007A22F9" w:rsidRDefault="004A7AA2" w:rsidP="001B1499">
            <w:pPr>
              <w:spacing w:after="0"/>
              <w:jc w:val="center"/>
              <w:rPr>
                <w:b/>
                <w:bCs/>
              </w:rPr>
            </w:pPr>
            <w:r w:rsidRPr="007A22F9">
              <w:rPr>
                <w:b/>
                <w:bCs/>
              </w:rPr>
              <w:t>Odbiorcy</w:t>
            </w:r>
          </w:p>
        </w:tc>
        <w:tc>
          <w:tcPr>
            <w:tcW w:w="4253" w:type="dxa"/>
            <w:vAlign w:val="center"/>
          </w:tcPr>
          <w:p w14:paraId="337C7D45" w14:textId="77334A16" w:rsidR="004A7AA2" w:rsidRPr="007A22F9" w:rsidRDefault="005D4DF9" w:rsidP="001B1499">
            <w:pPr>
              <w:spacing w:after="0"/>
              <w:jc w:val="center"/>
              <w:rPr>
                <w:b/>
                <w:bCs/>
              </w:rPr>
            </w:pPr>
            <w:r w:rsidRPr="007A22F9">
              <w:rPr>
                <w:b/>
                <w:bCs/>
              </w:rPr>
              <w:t>Główni r</w:t>
            </w:r>
            <w:r w:rsidR="004A7AA2" w:rsidRPr="007A22F9">
              <w:rPr>
                <w:b/>
                <w:bCs/>
              </w:rPr>
              <w:t>ealizatorzy</w:t>
            </w:r>
          </w:p>
        </w:tc>
        <w:tc>
          <w:tcPr>
            <w:tcW w:w="1852" w:type="dxa"/>
            <w:vAlign w:val="center"/>
          </w:tcPr>
          <w:p w14:paraId="49DE9FE6" w14:textId="6447F424" w:rsidR="004A7AA2" w:rsidRPr="007A22F9" w:rsidRDefault="004A7AA2" w:rsidP="001B1499">
            <w:pPr>
              <w:spacing w:after="0"/>
              <w:jc w:val="center"/>
              <w:rPr>
                <w:b/>
                <w:bCs/>
              </w:rPr>
            </w:pPr>
            <w:r w:rsidRPr="007A22F9">
              <w:rPr>
                <w:b/>
                <w:bCs/>
              </w:rPr>
              <w:t>Okres realizacji</w:t>
            </w:r>
          </w:p>
        </w:tc>
      </w:tr>
      <w:tr w:rsidR="00276613" w:rsidRPr="007A22F9" w14:paraId="08DD9A7D" w14:textId="77777777" w:rsidTr="00E42E97">
        <w:trPr>
          <w:trHeight w:val="1774"/>
        </w:trPr>
        <w:tc>
          <w:tcPr>
            <w:tcW w:w="562" w:type="dxa"/>
            <w:vAlign w:val="center"/>
          </w:tcPr>
          <w:p w14:paraId="5D0A9026" w14:textId="62BC9E60" w:rsidR="004A7AA2" w:rsidRPr="007A22F9" w:rsidRDefault="001B1499" w:rsidP="001B1499">
            <w:pPr>
              <w:spacing w:after="0"/>
              <w:jc w:val="center"/>
              <w:rPr>
                <w:sz w:val="22"/>
                <w:szCs w:val="20"/>
              </w:rPr>
            </w:pPr>
            <w:r w:rsidRPr="007A22F9">
              <w:rPr>
                <w:sz w:val="22"/>
                <w:szCs w:val="20"/>
              </w:rPr>
              <w:t>1.</w:t>
            </w:r>
          </w:p>
        </w:tc>
        <w:tc>
          <w:tcPr>
            <w:tcW w:w="5529" w:type="dxa"/>
            <w:vAlign w:val="center"/>
          </w:tcPr>
          <w:p w14:paraId="7948E262" w14:textId="7264B841" w:rsidR="004A7AA2" w:rsidRPr="007A22F9" w:rsidRDefault="001B1499" w:rsidP="00F149F4">
            <w:pPr>
              <w:spacing w:after="0"/>
              <w:jc w:val="left"/>
              <w:rPr>
                <w:sz w:val="22"/>
                <w:szCs w:val="20"/>
              </w:rPr>
            </w:pPr>
            <w:r w:rsidRPr="007A22F9">
              <w:rPr>
                <w:sz w:val="22"/>
                <w:szCs w:val="20"/>
              </w:rPr>
              <w:t>Realizacja kampanii i akcji społecznych służących podnoszeniu wiedzy,</w:t>
            </w:r>
            <w:r w:rsidR="001552B0" w:rsidRPr="007A22F9">
              <w:rPr>
                <w:sz w:val="22"/>
                <w:szCs w:val="20"/>
              </w:rPr>
              <w:t xml:space="preserve"> w tym obalających stereotypy dotyczące przemocy domowej, opisujących jej mechanizmy, wskazujących na szkodliwość społeczną, promujących metody wychowawcze bez przemocy oraz działania służące przeciwdziałaniu przemocy domowej.</w:t>
            </w:r>
          </w:p>
        </w:tc>
        <w:tc>
          <w:tcPr>
            <w:tcW w:w="2268" w:type="dxa"/>
            <w:vAlign w:val="center"/>
          </w:tcPr>
          <w:p w14:paraId="7C21CEF8" w14:textId="207F433E" w:rsidR="004A7AA2" w:rsidRPr="007A22F9" w:rsidRDefault="001B1499" w:rsidP="00F149F4">
            <w:pPr>
              <w:spacing w:after="0"/>
              <w:jc w:val="left"/>
              <w:rPr>
                <w:sz w:val="22"/>
                <w:szCs w:val="20"/>
              </w:rPr>
            </w:pPr>
            <w:r w:rsidRPr="007A22F9">
              <w:rPr>
                <w:sz w:val="22"/>
                <w:szCs w:val="20"/>
              </w:rPr>
              <w:t>Ogół społeczeństwa</w:t>
            </w:r>
          </w:p>
        </w:tc>
        <w:tc>
          <w:tcPr>
            <w:tcW w:w="4253" w:type="dxa"/>
            <w:vAlign w:val="center"/>
          </w:tcPr>
          <w:p w14:paraId="381C5A53" w14:textId="41413728" w:rsidR="001B1499" w:rsidRPr="007A22F9" w:rsidRDefault="001B1499" w:rsidP="00F149F4">
            <w:pPr>
              <w:spacing w:after="0"/>
              <w:jc w:val="left"/>
              <w:rPr>
                <w:sz w:val="22"/>
                <w:szCs w:val="20"/>
              </w:rPr>
            </w:pPr>
            <w:r w:rsidRPr="007A22F9">
              <w:rPr>
                <w:sz w:val="22"/>
                <w:szCs w:val="20"/>
              </w:rPr>
              <w:t xml:space="preserve">Zespół Interdyscyplinarny </w:t>
            </w:r>
          </w:p>
          <w:p w14:paraId="32C1E54A" w14:textId="442141DC" w:rsidR="001B1499" w:rsidRPr="007A22F9" w:rsidRDefault="001B1499" w:rsidP="00F149F4">
            <w:pPr>
              <w:spacing w:after="0"/>
              <w:jc w:val="left"/>
              <w:rPr>
                <w:sz w:val="22"/>
                <w:szCs w:val="20"/>
              </w:rPr>
            </w:pPr>
            <w:r w:rsidRPr="007A22F9">
              <w:rPr>
                <w:sz w:val="22"/>
                <w:szCs w:val="20"/>
              </w:rPr>
              <w:t xml:space="preserve">Placówki oświatowe </w:t>
            </w:r>
          </w:p>
          <w:p w14:paraId="53861821" w14:textId="545EA3F7" w:rsidR="001B1499" w:rsidRPr="007A22F9" w:rsidRDefault="007A22F9" w:rsidP="00F149F4">
            <w:pPr>
              <w:spacing w:after="0"/>
              <w:jc w:val="left"/>
              <w:rPr>
                <w:sz w:val="22"/>
                <w:szCs w:val="20"/>
              </w:rPr>
            </w:pPr>
            <w:r w:rsidRPr="007A22F9">
              <w:rPr>
                <w:sz w:val="22"/>
                <w:szCs w:val="20"/>
              </w:rPr>
              <w:t>CUS w Czarnej Dąbrówce</w:t>
            </w:r>
          </w:p>
          <w:p w14:paraId="380E0C96" w14:textId="77550FB2" w:rsidR="004A7AA2" w:rsidRPr="007A22F9" w:rsidRDefault="001B1499" w:rsidP="00D95BDB">
            <w:pPr>
              <w:spacing w:after="0"/>
              <w:jc w:val="left"/>
              <w:rPr>
                <w:sz w:val="22"/>
                <w:szCs w:val="20"/>
              </w:rPr>
            </w:pPr>
            <w:r w:rsidRPr="007A22F9">
              <w:rPr>
                <w:sz w:val="22"/>
                <w:szCs w:val="20"/>
              </w:rPr>
              <w:t xml:space="preserve">Komenda Powiatowa Policji </w:t>
            </w:r>
            <w:r w:rsidR="00D95BDB" w:rsidRPr="007A22F9">
              <w:rPr>
                <w:sz w:val="22"/>
                <w:szCs w:val="20"/>
              </w:rPr>
              <w:t xml:space="preserve">w </w:t>
            </w:r>
            <w:r w:rsidR="007A22F9" w:rsidRPr="007A22F9">
              <w:rPr>
                <w:sz w:val="22"/>
                <w:szCs w:val="20"/>
              </w:rPr>
              <w:t>Bytowie</w:t>
            </w:r>
          </w:p>
        </w:tc>
        <w:tc>
          <w:tcPr>
            <w:tcW w:w="1852" w:type="dxa"/>
            <w:vAlign w:val="center"/>
          </w:tcPr>
          <w:p w14:paraId="0E05A026" w14:textId="19A6CFC1" w:rsidR="004A7AA2" w:rsidRPr="007A22F9" w:rsidRDefault="007A22F9" w:rsidP="00F149F4">
            <w:pPr>
              <w:spacing w:after="0"/>
              <w:jc w:val="center"/>
              <w:rPr>
                <w:sz w:val="22"/>
                <w:szCs w:val="20"/>
              </w:rPr>
            </w:pPr>
            <w:r w:rsidRPr="007A22F9">
              <w:rPr>
                <w:sz w:val="22"/>
                <w:szCs w:val="20"/>
              </w:rPr>
              <w:t>2024-2028</w:t>
            </w:r>
            <w:r w:rsidR="001B1499" w:rsidRPr="007A22F9">
              <w:rPr>
                <w:sz w:val="22"/>
                <w:szCs w:val="20"/>
              </w:rPr>
              <w:t>; min. raz w roku</w:t>
            </w:r>
          </w:p>
        </w:tc>
      </w:tr>
      <w:tr w:rsidR="00276613" w:rsidRPr="007A22F9" w14:paraId="341DB7BB" w14:textId="77777777" w:rsidTr="008C3050">
        <w:trPr>
          <w:trHeight w:val="464"/>
        </w:trPr>
        <w:tc>
          <w:tcPr>
            <w:tcW w:w="562" w:type="dxa"/>
            <w:vAlign w:val="center"/>
          </w:tcPr>
          <w:p w14:paraId="387C683B" w14:textId="214AD7FF" w:rsidR="004A7AA2" w:rsidRPr="007A22F9" w:rsidRDefault="001B1499" w:rsidP="001B1499">
            <w:pPr>
              <w:spacing w:after="0"/>
              <w:jc w:val="center"/>
              <w:rPr>
                <w:sz w:val="22"/>
                <w:szCs w:val="20"/>
              </w:rPr>
            </w:pPr>
            <w:r w:rsidRPr="007A22F9">
              <w:rPr>
                <w:sz w:val="22"/>
                <w:szCs w:val="20"/>
              </w:rPr>
              <w:t>2.</w:t>
            </w:r>
          </w:p>
        </w:tc>
        <w:tc>
          <w:tcPr>
            <w:tcW w:w="5529" w:type="dxa"/>
            <w:vAlign w:val="center"/>
          </w:tcPr>
          <w:p w14:paraId="17B76977" w14:textId="033ED5DC" w:rsidR="004A7AA2" w:rsidRPr="007A22F9" w:rsidRDefault="001552B0" w:rsidP="001552B0">
            <w:pPr>
              <w:spacing w:after="0"/>
              <w:jc w:val="left"/>
              <w:rPr>
                <w:sz w:val="22"/>
                <w:szCs w:val="20"/>
              </w:rPr>
            </w:pPr>
            <w:r w:rsidRPr="007A22F9">
              <w:rPr>
                <w:sz w:val="22"/>
                <w:szCs w:val="20"/>
              </w:rPr>
              <w:t>Prowadzenie poradnictwa, w szczególności przez działania edukacyjne służące wzmocnieniu funkcji opiekuńczych i wychowawczych, alternatywnych wobec przemocy, oraz dotyczące wzrostu kompetencji rodziców i opiekunów w środowisku zagrożonym przemocą domową, a także w odniesieniu</w:t>
            </w:r>
            <w:r w:rsidR="00E42E97" w:rsidRPr="007A22F9">
              <w:rPr>
                <w:sz w:val="22"/>
                <w:szCs w:val="20"/>
              </w:rPr>
              <w:t xml:space="preserve"> </w:t>
            </w:r>
            <w:r w:rsidRPr="007A22F9">
              <w:rPr>
                <w:sz w:val="22"/>
                <w:szCs w:val="20"/>
              </w:rPr>
              <w:t>do grup ryzyka, np. małoletnich w ciąży.</w:t>
            </w:r>
          </w:p>
        </w:tc>
        <w:tc>
          <w:tcPr>
            <w:tcW w:w="2268" w:type="dxa"/>
            <w:vAlign w:val="center"/>
          </w:tcPr>
          <w:p w14:paraId="7255BF63" w14:textId="5185C8BA" w:rsidR="004A7AA2" w:rsidRPr="007A22F9" w:rsidRDefault="001B1499" w:rsidP="00F149F4">
            <w:pPr>
              <w:spacing w:after="0"/>
              <w:jc w:val="left"/>
              <w:rPr>
                <w:sz w:val="22"/>
                <w:szCs w:val="20"/>
              </w:rPr>
            </w:pPr>
            <w:r w:rsidRPr="007A22F9">
              <w:rPr>
                <w:sz w:val="22"/>
                <w:szCs w:val="20"/>
              </w:rPr>
              <w:t xml:space="preserve">Ogół społeczeństwa, w szczególności osoby i rodziny </w:t>
            </w:r>
            <w:proofErr w:type="spellStart"/>
            <w:r w:rsidRPr="007A22F9">
              <w:rPr>
                <w:sz w:val="22"/>
                <w:szCs w:val="20"/>
              </w:rPr>
              <w:t>dośw</w:t>
            </w:r>
            <w:proofErr w:type="spellEnd"/>
            <w:r w:rsidR="00E42E97" w:rsidRPr="007A22F9">
              <w:rPr>
                <w:sz w:val="22"/>
                <w:szCs w:val="20"/>
              </w:rPr>
              <w:t>.</w:t>
            </w:r>
            <w:r w:rsidRPr="007A22F9">
              <w:rPr>
                <w:sz w:val="22"/>
                <w:szCs w:val="20"/>
              </w:rPr>
              <w:t xml:space="preserve"> trudności opiekuńczo-wychowawczych</w:t>
            </w:r>
            <w:r w:rsidR="001552B0" w:rsidRPr="007A22F9">
              <w:rPr>
                <w:sz w:val="22"/>
                <w:szCs w:val="20"/>
              </w:rPr>
              <w:t xml:space="preserve"> oraz w grupie ryzyka</w:t>
            </w:r>
          </w:p>
        </w:tc>
        <w:tc>
          <w:tcPr>
            <w:tcW w:w="4253" w:type="dxa"/>
            <w:vAlign w:val="center"/>
          </w:tcPr>
          <w:p w14:paraId="544094BC" w14:textId="47474ADA" w:rsidR="001B1499" w:rsidRPr="007A22F9" w:rsidRDefault="00D95BDB" w:rsidP="00F149F4">
            <w:pPr>
              <w:spacing w:after="0"/>
              <w:jc w:val="left"/>
              <w:rPr>
                <w:sz w:val="22"/>
                <w:szCs w:val="20"/>
              </w:rPr>
            </w:pPr>
            <w:r w:rsidRPr="007A22F9">
              <w:rPr>
                <w:sz w:val="22"/>
                <w:szCs w:val="20"/>
              </w:rPr>
              <w:t>Zespół Interdyscyplinarny</w:t>
            </w:r>
            <w:r w:rsidR="001B1499" w:rsidRPr="007A22F9">
              <w:rPr>
                <w:sz w:val="22"/>
                <w:szCs w:val="20"/>
              </w:rPr>
              <w:t xml:space="preserve"> </w:t>
            </w:r>
          </w:p>
          <w:p w14:paraId="4C96C0B2" w14:textId="77777777" w:rsidR="001B1499" w:rsidRPr="007A22F9" w:rsidRDefault="001B1499" w:rsidP="00F149F4">
            <w:pPr>
              <w:spacing w:after="0"/>
              <w:jc w:val="left"/>
              <w:rPr>
                <w:sz w:val="22"/>
                <w:szCs w:val="20"/>
              </w:rPr>
            </w:pPr>
            <w:r w:rsidRPr="007A22F9">
              <w:rPr>
                <w:sz w:val="22"/>
                <w:szCs w:val="20"/>
              </w:rPr>
              <w:t xml:space="preserve">Placówki oświatowe </w:t>
            </w:r>
          </w:p>
          <w:p w14:paraId="5E9C2BE7" w14:textId="13232BC5" w:rsidR="004A7AA2" w:rsidRPr="007A22F9" w:rsidRDefault="007A22F9" w:rsidP="00F149F4">
            <w:pPr>
              <w:spacing w:after="0"/>
              <w:jc w:val="left"/>
              <w:rPr>
                <w:sz w:val="22"/>
                <w:szCs w:val="20"/>
              </w:rPr>
            </w:pPr>
            <w:r w:rsidRPr="007A22F9">
              <w:rPr>
                <w:sz w:val="22"/>
                <w:szCs w:val="20"/>
              </w:rPr>
              <w:t>CUS w Czarnej Dąbrówce</w:t>
            </w:r>
          </w:p>
        </w:tc>
        <w:tc>
          <w:tcPr>
            <w:tcW w:w="1852" w:type="dxa"/>
            <w:vAlign w:val="center"/>
          </w:tcPr>
          <w:p w14:paraId="284D2F56" w14:textId="76D4E2B9" w:rsidR="004A7AA2" w:rsidRPr="007A22F9" w:rsidRDefault="007A22F9" w:rsidP="00F149F4">
            <w:pPr>
              <w:spacing w:after="0"/>
              <w:jc w:val="center"/>
              <w:rPr>
                <w:sz w:val="22"/>
                <w:szCs w:val="20"/>
              </w:rPr>
            </w:pPr>
            <w:r w:rsidRPr="007A22F9">
              <w:rPr>
                <w:sz w:val="22"/>
                <w:szCs w:val="20"/>
              </w:rPr>
              <w:t>2024-2028</w:t>
            </w:r>
            <w:r w:rsidR="001B1499" w:rsidRPr="007A22F9">
              <w:rPr>
                <w:sz w:val="22"/>
                <w:szCs w:val="20"/>
              </w:rPr>
              <w:t>; min. raz w roku</w:t>
            </w:r>
          </w:p>
        </w:tc>
      </w:tr>
      <w:tr w:rsidR="00276613" w:rsidRPr="007A22F9" w14:paraId="7FA7C1DB" w14:textId="77777777" w:rsidTr="008C3050">
        <w:trPr>
          <w:trHeight w:val="464"/>
        </w:trPr>
        <w:tc>
          <w:tcPr>
            <w:tcW w:w="562" w:type="dxa"/>
            <w:vAlign w:val="center"/>
          </w:tcPr>
          <w:p w14:paraId="731E5154" w14:textId="5C70312D" w:rsidR="004A7AA2" w:rsidRPr="007A22F9" w:rsidRDefault="001B1499" w:rsidP="001B1499">
            <w:pPr>
              <w:spacing w:after="0"/>
              <w:jc w:val="center"/>
              <w:rPr>
                <w:sz w:val="22"/>
                <w:szCs w:val="20"/>
              </w:rPr>
            </w:pPr>
            <w:r w:rsidRPr="007A22F9">
              <w:rPr>
                <w:sz w:val="22"/>
                <w:szCs w:val="20"/>
              </w:rPr>
              <w:t>3.</w:t>
            </w:r>
          </w:p>
        </w:tc>
        <w:tc>
          <w:tcPr>
            <w:tcW w:w="5529" w:type="dxa"/>
            <w:vAlign w:val="center"/>
          </w:tcPr>
          <w:p w14:paraId="6D22FFE5" w14:textId="26845821" w:rsidR="004A7AA2" w:rsidRPr="007A22F9" w:rsidRDefault="001B1499" w:rsidP="00F149F4">
            <w:pPr>
              <w:spacing w:after="0"/>
              <w:jc w:val="left"/>
              <w:rPr>
                <w:sz w:val="22"/>
                <w:szCs w:val="20"/>
              </w:rPr>
            </w:pPr>
            <w:r w:rsidRPr="007A22F9">
              <w:rPr>
                <w:sz w:val="22"/>
                <w:szCs w:val="20"/>
              </w:rPr>
              <w:t xml:space="preserve">Realizacja i włączanie się w przedsięwzięcia służące </w:t>
            </w:r>
            <w:r w:rsidR="004661E2" w:rsidRPr="007A22F9">
              <w:rPr>
                <w:sz w:val="22"/>
                <w:szCs w:val="20"/>
              </w:rPr>
              <w:t>zwiększeniu dostępności usług społecznych dla rodzin</w:t>
            </w:r>
            <w:r w:rsidR="004661E2">
              <w:rPr>
                <w:sz w:val="22"/>
                <w:szCs w:val="20"/>
              </w:rPr>
              <w:t xml:space="preserve">, </w:t>
            </w:r>
            <w:r w:rsidRPr="007A22F9">
              <w:rPr>
                <w:sz w:val="22"/>
                <w:szCs w:val="20"/>
              </w:rPr>
              <w:t>wzmocnieniu rodzin</w:t>
            </w:r>
            <w:r w:rsidR="004661E2">
              <w:rPr>
                <w:sz w:val="22"/>
                <w:szCs w:val="20"/>
              </w:rPr>
              <w:t xml:space="preserve"> i</w:t>
            </w:r>
            <w:r w:rsidRPr="007A22F9">
              <w:rPr>
                <w:sz w:val="22"/>
                <w:szCs w:val="20"/>
              </w:rPr>
              <w:t xml:space="preserve"> edukacji rodzicielskiej </w:t>
            </w:r>
            <w:r w:rsidR="004661E2">
              <w:rPr>
                <w:sz w:val="22"/>
                <w:szCs w:val="20"/>
              </w:rPr>
              <w:t>.</w:t>
            </w:r>
          </w:p>
        </w:tc>
        <w:tc>
          <w:tcPr>
            <w:tcW w:w="2268" w:type="dxa"/>
            <w:vAlign w:val="center"/>
          </w:tcPr>
          <w:p w14:paraId="72BFE21C" w14:textId="1484CAA5" w:rsidR="004A7AA2" w:rsidRPr="007A22F9" w:rsidRDefault="001B1499" w:rsidP="00F149F4">
            <w:pPr>
              <w:spacing w:after="0"/>
              <w:jc w:val="left"/>
              <w:rPr>
                <w:sz w:val="22"/>
                <w:szCs w:val="20"/>
              </w:rPr>
            </w:pPr>
            <w:r w:rsidRPr="007A22F9">
              <w:rPr>
                <w:sz w:val="22"/>
                <w:szCs w:val="20"/>
              </w:rPr>
              <w:t>Ogół społeczeństwa, w szczególności rodziny z dziećmi</w:t>
            </w:r>
          </w:p>
        </w:tc>
        <w:tc>
          <w:tcPr>
            <w:tcW w:w="4253" w:type="dxa"/>
            <w:vAlign w:val="center"/>
          </w:tcPr>
          <w:p w14:paraId="0B4920AF" w14:textId="2FE4EE21" w:rsidR="001B1499" w:rsidRPr="007A22F9" w:rsidRDefault="00D95BDB" w:rsidP="00F149F4">
            <w:pPr>
              <w:spacing w:after="0"/>
              <w:jc w:val="left"/>
              <w:rPr>
                <w:sz w:val="22"/>
                <w:szCs w:val="20"/>
              </w:rPr>
            </w:pPr>
            <w:r w:rsidRPr="007A22F9">
              <w:rPr>
                <w:sz w:val="22"/>
                <w:szCs w:val="20"/>
              </w:rPr>
              <w:t>Zespół Interdyscyplinarny</w:t>
            </w:r>
            <w:r w:rsidR="001B1499" w:rsidRPr="007A22F9">
              <w:rPr>
                <w:sz w:val="22"/>
                <w:szCs w:val="20"/>
              </w:rPr>
              <w:t xml:space="preserve"> </w:t>
            </w:r>
          </w:p>
          <w:p w14:paraId="0F7784F6" w14:textId="77777777" w:rsidR="001B1499" w:rsidRPr="007A22F9" w:rsidRDefault="001B1499" w:rsidP="00F149F4">
            <w:pPr>
              <w:spacing w:after="0"/>
              <w:jc w:val="left"/>
              <w:rPr>
                <w:sz w:val="22"/>
                <w:szCs w:val="20"/>
              </w:rPr>
            </w:pPr>
            <w:r w:rsidRPr="007A22F9">
              <w:rPr>
                <w:sz w:val="22"/>
                <w:szCs w:val="20"/>
              </w:rPr>
              <w:t xml:space="preserve">Placówki oświatowe </w:t>
            </w:r>
          </w:p>
          <w:p w14:paraId="465237FE" w14:textId="488F6F7C" w:rsidR="004A7AA2" w:rsidRPr="007A22F9" w:rsidRDefault="007A22F9" w:rsidP="00F149F4">
            <w:pPr>
              <w:spacing w:after="0"/>
              <w:jc w:val="left"/>
              <w:rPr>
                <w:sz w:val="22"/>
                <w:szCs w:val="20"/>
              </w:rPr>
            </w:pPr>
            <w:r w:rsidRPr="007A22F9">
              <w:rPr>
                <w:sz w:val="22"/>
                <w:szCs w:val="20"/>
              </w:rPr>
              <w:t>CUS w Czarnej Dąbrówce</w:t>
            </w:r>
          </w:p>
        </w:tc>
        <w:tc>
          <w:tcPr>
            <w:tcW w:w="1852" w:type="dxa"/>
            <w:vAlign w:val="center"/>
          </w:tcPr>
          <w:p w14:paraId="5B3AF3CC" w14:textId="1B124CD2" w:rsidR="004A7AA2" w:rsidRPr="007A22F9" w:rsidRDefault="007A22F9" w:rsidP="00F149F4">
            <w:pPr>
              <w:spacing w:after="0"/>
              <w:jc w:val="center"/>
              <w:rPr>
                <w:sz w:val="22"/>
                <w:szCs w:val="20"/>
              </w:rPr>
            </w:pPr>
            <w:r w:rsidRPr="007A22F9">
              <w:rPr>
                <w:sz w:val="22"/>
                <w:szCs w:val="20"/>
              </w:rPr>
              <w:t>2024-2028</w:t>
            </w:r>
            <w:r w:rsidR="001B1499" w:rsidRPr="007A22F9">
              <w:rPr>
                <w:sz w:val="22"/>
                <w:szCs w:val="20"/>
              </w:rPr>
              <w:t>; działanie ciągłe</w:t>
            </w:r>
          </w:p>
        </w:tc>
      </w:tr>
      <w:tr w:rsidR="00276613" w:rsidRPr="007A22F9" w14:paraId="349A2815" w14:textId="77777777" w:rsidTr="008C3050">
        <w:trPr>
          <w:trHeight w:val="464"/>
        </w:trPr>
        <w:tc>
          <w:tcPr>
            <w:tcW w:w="562" w:type="dxa"/>
            <w:vAlign w:val="center"/>
          </w:tcPr>
          <w:p w14:paraId="61C4EC36" w14:textId="5175CF11" w:rsidR="004A7AA2" w:rsidRPr="007A22F9" w:rsidRDefault="001B1499" w:rsidP="001B1499">
            <w:pPr>
              <w:spacing w:after="0"/>
              <w:jc w:val="center"/>
              <w:rPr>
                <w:sz w:val="22"/>
                <w:szCs w:val="20"/>
              </w:rPr>
            </w:pPr>
            <w:r w:rsidRPr="007A22F9">
              <w:rPr>
                <w:sz w:val="22"/>
                <w:szCs w:val="20"/>
              </w:rPr>
              <w:t>4.</w:t>
            </w:r>
          </w:p>
        </w:tc>
        <w:tc>
          <w:tcPr>
            <w:tcW w:w="5529" w:type="dxa"/>
            <w:vAlign w:val="center"/>
          </w:tcPr>
          <w:p w14:paraId="5AA6C4FB" w14:textId="25F6A66A" w:rsidR="004A7AA2" w:rsidRPr="007A22F9" w:rsidRDefault="001B1499" w:rsidP="00F149F4">
            <w:pPr>
              <w:spacing w:after="0"/>
              <w:jc w:val="left"/>
              <w:rPr>
                <w:sz w:val="22"/>
                <w:szCs w:val="20"/>
              </w:rPr>
            </w:pPr>
            <w:r w:rsidRPr="007A22F9">
              <w:rPr>
                <w:sz w:val="22"/>
                <w:szCs w:val="20"/>
              </w:rPr>
              <w:t xml:space="preserve">Realizacja programów edukacyjno-profilaktycznych, dotyczących przemocy domowej oraz </w:t>
            </w:r>
            <w:proofErr w:type="spellStart"/>
            <w:r w:rsidRPr="007A22F9">
              <w:rPr>
                <w:sz w:val="22"/>
                <w:szCs w:val="20"/>
              </w:rPr>
              <w:t>zachowań</w:t>
            </w:r>
            <w:proofErr w:type="spellEnd"/>
            <w:r w:rsidRPr="007A22F9">
              <w:rPr>
                <w:sz w:val="22"/>
                <w:szCs w:val="20"/>
              </w:rPr>
              <w:t xml:space="preserve"> agresywnych</w:t>
            </w:r>
            <w:r w:rsidR="004661E2">
              <w:rPr>
                <w:sz w:val="22"/>
                <w:szCs w:val="20"/>
              </w:rPr>
              <w:t>.</w:t>
            </w:r>
          </w:p>
        </w:tc>
        <w:tc>
          <w:tcPr>
            <w:tcW w:w="2268" w:type="dxa"/>
            <w:vAlign w:val="center"/>
          </w:tcPr>
          <w:p w14:paraId="4ADFCA91" w14:textId="68E83D07" w:rsidR="004A7AA2" w:rsidRPr="007A22F9" w:rsidRDefault="001B1499" w:rsidP="00F149F4">
            <w:pPr>
              <w:spacing w:after="0"/>
              <w:jc w:val="left"/>
              <w:rPr>
                <w:sz w:val="22"/>
                <w:szCs w:val="20"/>
              </w:rPr>
            </w:pPr>
            <w:r w:rsidRPr="007A22F9">
              <w:rPr>
                <w:sz w:val="22"/>
                <w:szCs w:val="20"/>
              </w:rPr>
              <w:t>Ogół społeczeństwa, w szczególności dzieci i młodzież</w:t>
            </w:r>
          </w:p>
        </w:tc>
        <w:tc>
          <w:tcPr>
            <w:tcW w:w="4253" w:type="dxa"/>
            <w:vAlign w:val="center"/>
          </w:tcPr>
          <w:p w14:paraId="6D64E349" w14:textId="4417E0C0" w:rsidR="00F149F4" w:rsidRPr="007A22F9" w:rsidRDefault="00D95BDB" w:rsidP="00F149F4">
            <w:pPr>
              <w:spacing w:after="0"/>
              <w:jc w:val="left"/>
              <w:rPr>
                <w:sz w:val="22"/>
                <w:szCs w:val="20"/>
              </w:rPr>
            </w:pPr>
            <w:r w:rsidRPr="007A22F9">
              <w:rPr>
                <w:sz w:val="22"/>
                <w:szCs w:val="20"/>
              </w:rPr>
              <w:t>Zespół Interdyscyplinarny</w:t>
            </w:r>
            <w:r w:rsidR="00F149F4" w:rsidRPr="007A22F9">
              <w:rPr>
                <w:sz w:val="22"/>
                <w:szCs w:val="20"/>
              </w:rPr>
              <w:t xml:space="preserve"> </w:t>
            </w:r>
          </w:p>
          <w:p w14:paraId="527052AB" w14:textId="77777777" w:rsidR="00F149F4" w:rsidRPr="007A22F9" w:rsidRDefault="00F149F4" w:rsidP="00F149F4">
            <w:pPr>
              <w:spacing w:after="0"/>
              <w:jc w:val="left"/>
              <w:rPr>
                <w:sz w:val="22"/>
                <w:szCs w:val="20"/>
              </w:rPr>
            </w:pPr>
            <w:r w:rsidRPr="007A22F9">
              <w:rPr>
                <w:sz w:val="22"/>
                <w:szCs w:val="20"/>
              </w:rPr>
              <w:t xml:space="preserve">Placówki oświatowe </w:t>
            </w:r>
          </w:p>
          <w:p w14:paraId="066B0069" w14:textId="7DD7D0D9" w:rsidR="004A7AA2" w:rsidRPr="007A22F9" w:rsidRDefault="007A22F9" w:rsidP="00F149F4">
            <w:pPr>
              <w:spacing w:after="0"/>
              <w:jc w:val="left"/>
              <w:rPr>
                <w:sz w:val="22"/>
                <w:szCs w:val="20"/>
              </w:rPr>
            </w:pPr>
            <w:r w:rsidRPr="007A22F9">
              <w:rPr>
                <w:sz w:val="22"/>
                <w:szCs w:val="20"/>
              </w:rPr>
              <w:t>CUS w Czarnej Dąbrówce</w:t>
            </w:r>
          </w:p>
        </w:tc>
        <w:tc>
          <w:tcPr>
            <w:tcW w:w="1852" w:type="dxa"/>
            <w:vAlign w:val="center"/>
          </w:tcPr>
          <w:p w14:paraId="51FB668E" w14:textId="036CF536" w:rsidR="004A7AA2" w:rsidRPr="007A22F9" w:rsidRDefault="007A22F9" w:rsidP="00F149F4">
            <w:pPr>
              <w:spacing w:after="0"/>
              <w:jc w:val="center"/>
              <w:rPr>
                <w:sz w:val="22"/>
                <w:szCs w:val="20"/>
              </w:rPr>
            </w:pPr>
            <w:r w:rsidRPr="007A22F9">
              <w:rPr>
                <w:sz w:val="22"/>
                <w:szCs w:val="20"/>
              </w:rPr>
              <w:t>2024-2028</w:t>
            </w:r>
            <w:r w:rsidR="00F149F4" w:rsidRPr="007A22F9">
              <w:rPr>
                <w:sz w:val="22"/>
                <w:szCs w:val="20"/>
              </w:rPr>
              <w:t>; działanie ciągłe</w:t>
            </w:r>
          </w:p>
        </w:tc>
      </w:tr>
      <w:tr w:rsidR="00276613" w:rsidRPr="007A22F9" w14:paraId="7719AAC0" w14:textId="77777777" w:rsidTr="008C3050">
        <w:trPr>
          <w:trHeight w:val="464"/>
        </w:trPr>
        <w:tc>
          <w:tcPr>
            <w:tcW w:w="562" w:type="dxa"/>
            <w:vAlign w:val="center"/>
          </w:tcPr>
          <w:p w14:paraId="190086F2" w14:textId="131AFF55" w:rsidR="004A7AA2" w:rsidRPr="007A22F9" w:rsidRDefault="00F149F4" w:rsidP="00F149F4">
            <w:pPr>
              <w:spacing w:after="0"/>
              <w:jc w:val="center"/>
              <w:rPr>
                <w:sz w:val="22"/>
                <w:szCs w:val="20"/>
              </w:rPr>
            </w:pPr>
            <w:r w:rsidRPr="007A22F9">
              <w:rPr>
                <w:sz w:val="22"/>
                <w:szCs w:val="20"/>
              </w:rPr>
              <w:t>5.</w:t>
            </w:r>
          </w:p>
        </w:tc>
        <w:tc>
          <w:tcPr>
            <w:tcW w:w="5529" w:type="dxa"/>
            <w:vAlign w:val="center"/>
          </w:tcPr>
          <w:p w14:paraId="4445B92C" w14:textId="02B41593" w:rsidR="004A7AA2" w:rsidRPr="007A22F9" w:rsidRDefault="00F149F4" w:rsidP="00F149F4">
            <w:pPr>
              <w:spacing w:after="60"/>
              <w:jc w:val="left"/>
              <w:rPr>
                <w:sz w:val="22"/>
                <w:szCs w:val="20"/>
              </w:rPr>
            </w:pPr>
            <w:r w:rsidRPr="007A22F9">
              <w:rPr>
                <w:sz w:val="22"/>
                <w:szCs w:val="20"/>
              </w:rPr>
              <w:t>Upowszechnianie informacji na temat możliwości uzyskania specjalistycznej pomocy przez osoby doznające przemocy domowej.</w:t>
            </w:r>
          </w:p>
        </w:tc>
        <w:tc>
          <w:tcPr>
            <w:tcW w:w="2268" w:type="dxa"/>
            <w:vAlign w:val="center"/>
          </w:tcPr>
          <w:p w14:paraId="41DD9CDC" w14:textId="55553E2B" w:rsidR="004A7AA2" w:rsidRPr="007A22F9" w:rsidRDefault="00F149F4" w:rsidP="00F149F4">
            <w:pPr>
              <w:spacing w:after="0"/>
              <w:jc w:val="left"/>
              <w:rPr>
                <w:sz w:val="22"/>
                <w:szCs w:val="20"/>
              </w:rPr>
            </w:pPr>
            <w:r w:rsidRPr="007A22F9">
              <w:rPr>
                <w:sz w:val="22"/>
                <w:szCs w:val="20"/>
              </w:rPr>
              <w:t>Ogół społeczeństwa, w szczególności osoby doznające lub zagrożone przemocą domową</w:t>
            </w:r>
          </w:p>
        </w:tc>
        <w:tc>
          <w:tcPr>
            <w:tcW w:w="4253" w:type="dxa"/>
            <w:vAlign w:val="center"/>
          </w:tcPr>
          <w:p w14:paraId="0C9B285D" w14:textId="5D0F6021" w:rsidR="00F149F4" w:rsidRPr="007A22F9" w:rsidRDefault="00D95BDB" w:rsidP="00F149F4">
            <w:pPr>
              <w:spacing w:after="0"/>
              <w:jc w:val="left"/>
              <w:rPr>
                <w:sz w:val="22"/>
                <w:szCs w:val="20"/>
              </w:rPr>
            </w:pPr>
            <w:r w:rsidRPr="007A22F9">
              <w:rPr>
                <w:sz w:val="22"/>
                <w:szCs w:val="20"/>
              </w:rPr>
              <w:t>Zespół Interdyscyplinarny</w:t>
            </w:r>
            <w:r w:rsidR="00F149F4" w:rsidRPr="007A22F9">
              <w:rPr>
                <w:sz w:val="22"/>
                <w:szCs w:val="20"/>
              </w:rPr>
              <w:t xml:space="preserve"> </w:t>
            </w:r>
          </w:p>
          <w:p w14:paraId="37681C80" w14:textId="77777777" w:rsidR="00F149F4" w:rsidRPr="007A22F9" w:rsidRDefault="00F149F4" w:rsidP="00F149F4">
            <w:pPr>
              <w:spacing w:after="0"/>
              <w:jc w:val="left"/>
              <w:rPr>
                <w:sz w:val="22"/>
                <w:szCs w:val="20"/>
              </w:rPr>
            </w:pPr>
            <w:r w:rsidRPr="007A22F9">
              <w:rPr>
                <w:sz w:val="22"/>
                <w:szCs w:val="20"/>
              </w:rPr>
              <w:t xml:space="preserve">Placówki oświatowe </w:t>
            </w:r>
          </w:p>
          <w:p w14:paraId="726B7AED" w14:textId="77777777" w:rsidR="007A22F9" w:rsidRPr="007A22F9" w:rsidRDefault="007A22F9" w:rsidP="00F149F4">
            <w:pPr>
              <w:spacing w:after="0"/>
              <w:jc w:val="left"/>
              <w:rPr>
                <w:sz w:val="22"/>
                <w:szCs w:val="20"/>
              </w:rPr>
            </w:pPr>
            <w:r w:rsidRPr="007A22F9">
              <w:rPr>
                <w:sz w:val="22"/>
                <w:szCs w:val="20"/>
              </w:rPr>
              <w:t xml:space="preserve">CUS w Czarnej Dąbrówce </w:t>
            </w:r>
          </w:p>
          <w:p w14:paraId="6DD76F86" w14:textId="669F710E" w:rsidR="004A7AA2" w:rsidRPr="007A22F9" w:rsidRDefault="00D95BDB" w:rsidP="007A22F9">
            <w:pPr>
              <w:spacing w:after="0"/>
              <w:jc w:val="left"/>
              <w:rPr>
                <w:sz w:val="22"/>
                <w:szCs w:val="20"/>
              </w:rPr>
            </w:pPr>
            <w:r w:rsidRPr="007A22F9">
              <w:rPr>
                <w:sz w:val="22"/>
                <w:szCs w:val="20"/>
              </w:rPr>
              <w:t xml:space="preserve">Komenda Powiatowa Policji w </w:t>
            </w:r>
            <w:r w:rsidR="007A22F9" w:rsidRPr="007A22F9">
              <w:rPr>
                <w:sz w:val="22"/>
                <w:szCs w:val="20"/>
              </w:rPr>
              <w:t>Bytowie</w:t>
            </w:r>
          </w:p>
        </w:tc>
        <w:tc>
          <w:tcPr>
            <w:tcW w:w="1852" w:type="dxa"/>
            <w:vAlign w:val="center"/>
          </w:tcPr>
          <w:p w14:paraId="7CDE4C15" w14:textId="736CEF0D" w:rsidR="004A7AA2" w:rsidRPr="007A22F9" w:rsidRDefault="007A22F9" w:rsidP="00F149F4">
            <w:pPr>
              <w:spacing w:after="0"/>
              <w:jc w:val="center"/>
              <w:rPr>
                <w:sz w:val="22"/>
                <w:szCs w:val="20"/>
              </w:rPr>
            </w:pPr>
            <w:r w:rsidRPr="007A22F9">
              <w:rPr>
                <w:sz w:val="22"/>
                <w:szCs w:val="20"/>
              </w:rPr>
              <w:t>2024-2028</w:t>
            </w:r>
            <w:r w:rsidR="00F149F4" w:rsidRPr="007A22F9">
              <w:rPr>
                <w:sz w:val="22"/>
                <w:szCs w:val="20"/>
              </w:rPr>
              <w:t>; działanie ciągłe</w:t>
            </w:r>
          </w:p>
        </w:tc>
      </w:tr>
      <w:tr w:rsidR="00276613" w:rsidRPr="007A22F9" w14:paraId="411CA467" w14:textId="77777777" w:rsidTr="008C3050">
        <w:trPr>
          <w:trHeight w:val="464"/>
        </w:trPr>
        <w:tc>
          <w:tcPr>
            <w:tcW w:w="562" w:type="dxa"/>
            <w:vAlign w:val="center"/>
          </w:tcPr>
          <w:p w14:paraId="2EB881F6" w14:textId="2DDA5548" w:rsidR="004A7AA2" w:rsidRPr="007A22F9" w:rsidRDefault="00F149F4" w:rsidP="00F149F4">
            <w:pPr>
              <w:spacing w:after="0"/>
              <w:jc w:val="center"/>
              <w:rPr>
                <w:sz w:val="22"/>
                <w:szCs w:val="20"/>
              </w:rPr>
            </w:pPr>
            <w:r w:rsidRPr="007A22F9">
              <w:rPr>
                <w:sz w:val="22"/>
                <w:szCs w:val="20"/>
              </w:rPr>
              <w:t>6.</w:t>
            </w:r>
          </w:p>
        </w:tc>
        <w:tc>
          <w:tcPr>
            <w:tcW w:w="5529" w:type="dxa"/>
            <w:vAlign w:val="center"/>
          </w:tcPr>
          <w:p w14:paraId="775E77BB" w14:textId="31851CD3" w:rsidR="004A7AA2" w:rsidRPr="007A22F9" w:rsidRDefault="00F149F4" w:rsidP="00F149F4">
            <w:pPr>
              <w:spacing w:after="60"/>
              <w:jc w:val="left"/>
              <w:rPr>
                <w:sz w:val="22"/>
                <w:szCs w:val="20"/>
              </w:rPr>
            </w:pPr>
            <w:r w:rsidRPr="007A22F9">
              <w:rPr>
                <w:sz w:val="22"/>
                <w:szCs w:val="20"/>
              </w:rPr>
              <w:t>Diagnozowanie zjawiska przemocy domowej w gminie</w:t>
            </w:r>
            <w:r w:rsidR="001552B0" w:rsidRPr="007A22F9">
              <w:rPr>
                <w:sz w:val="22"/>
                <w:szCs w:val="20"/>
              </w:rPr>
              <w:t>, służące w szczególności ustaleniu odsetka populacji rodzin zagrożonych przemocą domową</w:t>
            </w:r>
            <w:r w:rsidR="004661E2">
              <w:rPr>
                <w:sz w:val="22"/>
                <w:szCs w:val="20"/>
              </w:rPr>
              <w:t>.</w:t>
            </w:r>
          </w:p>
        </w:tc>
        <w:tc>
          <w:tcPr>
            <w:tcW w:w="2268" w:type="dxa"/>
            <w:vAlign w:val="center"/>
          </w:tcPr>
          <w:p w14:paraId="7E243811" w14:textId="423EC9D1" w:rsidR="004A7AA2" w:rsidRPr="007A22F9" w:rsidRDefault="00F149F4" w:rsidP="00F149F4">
            <w:pPr>
              <w:spacing w:after="0"/>
              <w:jc w:val="left"/>
              <w:rPr>
                <w:sz w:val="22"/>
                <w:szCs w:val="20"/>
              </w:rPr>
            </w:pPr>
            <w:r w:rsidRPr="007A22F9">
              <w:rPr>
                <w:sz w:val="22"/>
                <w:szCs w:val="20"/>
              </w:rPr>
              <w:t>Ogół społeczeństwa</w:t>
            </w:r>
          </w:p>
        </w:tc>
        <w:tc>
          <w:tcPr>
            <w:tcW w:w="4253" w:type="dxa"/>
            <w:vAlign w:val="center"/>
          </w:tcPr>
          <w:p w14:paraId="4E87DD2F" w14:textId="244C80ED" w:rsidR="004A7AA2" w:rsidRPr="007A22F9" w:rsidRDefault="00D95BDB" w:rsidP="00F149F4">
            <w:pPr>
              <w:spacing w:after="0"/>
              <w:jc w:val="left"/>
              <w:rPr>
                <w:sz w:val="22"/>
                <w:szCs w:val="20"/>
              </w:rPr>
            </w:pPr>
            <w:r w:rsidRPr="007A22F9">
              <w:rPr>
                <w:sz w:val="22"/>
                <w:szCs w:val="20"/>
              </w:rPr>
              <w:t>Zespół Interdyscyplinarny</w:t>
            </w:r>
            <w:r w:rsidR="00F149F4" w:rsidRPr="007A22F9">
              <w:rPr>
                <w:sz w:val="22"/>
                <w:szCs w:val="20"/>
              </w:rPr>
              <w:t xml:space="preserve"> </w:t>
            </w:r>
          </w:p>
        </w:tc>
        <w:tc>
          <w:tcPr>
            <w:tcW w:w="1852" w:type="dxa"/>
            <w:vAlign w:val="center"/>
          </w:tcPr>
          <w:p w14:paraId="77363669" w14:textId="0695FAA3" w:rsidR="004A7AA2" w:rsidRPr="007A22F9" w:rsidRDefault="007A22F9" w:rsidP="00F149F4">
            <w:pPr>
              <w:spacing w:after="0"/>
              <w:jc w:val="center"/>
              <w:rPr>
                <w:sz w:val="22"/>
                <w:szCs w:val="20"/>
              </w:rPr>
            </w:pPr>
            <w:r w:rsidRPr="007A22F9">
              <w:rPr>
                <w:sz w:val="22"/>
                <w:szCs w:val="20"/>
              </w:rPr>
              <w:t>2024-2028</w:t>
            </w:r>
            <w:r w:rsidR="00F149F4" w:rsidRPr="007A22F9">
              <w:rPr>
                <w:sz w:val="22"/>
                <w:szCs w:val="20"/>
              </w:rPr>
              <w:t>;</w:t>
            </w:r>
          </w:p>
          <w:p w14:paraId="4D3D3B66" w14:textId="5814BCB4" w:rsidR="00F149F4" w:rsidRPr="007A22F9" w:rsidRDefault="00F149F4" w:rsidP="00F149F4">
            <w:pPr>
              <w:spacing w:after="0"/>
              <w:jc w:val="center"/>
              <w:rPr>
                <w:sz w:val="22"/>
                <w:szCs w:val="20"/>
              </w:rPr>
            </w:pPr>
            <w:r w:rsidRPr="007A22F9">
              <w:rPr>
                <w:sz w:val="22"/>
                <w:szCs w:val="20"/>
              </w:rPr>
              <w:t>min. raz w roku</w:t>
            </w:r>
          </w:p>
        </w:tc>
      </w:tr>
      <w:tr w:rsidR="00276613" w:rsidRPr="007A22F9" w14:paraId="4B4F677F" w14:textId="77777777" w:rsidTr="008C3050">
        <w:trPr>
          <w:trHeight w:val="464"/>
        </w:trPr>
        <w:tc>
          <w:tcPr>
            <w:tcW w:w="562" w:type="dxa"/>
            <w:vAlign w:val="center"/>
          </w:tcPr>
          <w:p w14:paraId="2E22CD85" w14:textId="429686E9" w:rsidR="001552B0" w:rsidRPr="007A22F9" w:rsidRDefault="001552B0" w:rsidP="001552B0">
            <w:pPr>
              <w:spacing w:after="0"/>
              <w:jc w:val="center"/>
              <w:rPr>
                <w:sz w:val="22"/>
                <w:szCs w:val="20"/>
              </w:rPr>
            </w:pPr>
            <w:r w:rsidRPr="007A22F9">
              <w:rPr>
                <w:sz w:val="22"/>
                <w:szCs w:val="20"/>
              </w:rPr>
              <w:lastRenderedPageBreak/>
              <w:t>7.</w:t>
            </w:r>
          </w:p>
        </w:tc>
        <w:tc>
          <w:tcPr>
            <w:tcW w:w="5529" w:type="dxa"/>
            <w:vAlign w:val="center"/>
          </w:tcPr>
          <w:p w14:paraId="08333F5C" w14:textId="51E0E402" w:rsidR="001552B0" w:rsidRPr="007A22F9" w:rsidRDefault="001552B0" w:rsidP="001552B0">
            <w:pPr>
              <w:spacing w:after="60"/>
              <w:jc w:val="left"/>
              <w:rPr>
                <w:sz w:val="22"/>
                <w:szCs w:val="20"/>
              </w:rPr>
            </w:pPr>
            <w:r w:rsidRPr="007A22F9">
              <w:rPr>
                <w:sz w:val="22"/>
                <w:szCs w:val="20"/>
              </w:rPr>
              <w:t xml:space="preserve">Współpraca </w:t>
            </w:r>
            <w:r w:rsidR="00D9330D" w:rsidRPr="007A22F9">
              <w:rPr>
                <w:sz w:val="22"/>
                <w:szCs w:val="20"/>
              </w:rPr>
              <w:t xml:space="preserve">z </w:t>
            </w:r>
            <w:r w:rsidRPr="007A22F9">
              <w:rPr>
                <w:sz w:val="22"/>
                <w:szCs w:val="20"/>
              </w:rPr>
              <w:t>kościołami lub związkami wyznaniowymi na terenie gminy, służąca wprowadzenia elementów informacji i edukacji na temat zjawiska przemocy domowej w ramach działania poradni prowadzonych przez kościoły lub związki wyznaniowe lub do programów nauk przedmałżeńskich.</w:t>
            </w:r>
          </w:p>
        </w:tc>
        <w:tc>
          <w:tcPr>
            <w:tcW w:w="2268" w:type="dxa"/>
            <w:vAlign w:val="center"/>
          </w:tcPr>
          <w:p w14:paraId="3112704F" w14:textId="585FCA5B" w:rsidR="001552B0" w:rsidRPr="007A22F9" w:rsidRDefault="001552B0" w:rsidP="001552B0">
            <w:pPr>
              <w:spacing w:after="0"/>
              <w:jc w:val="left"/>
              <w:rPr>
                <w:sz w:val="22"/>
                <w:szCs w:val="20"/>
              </w:rPr>
            </w:pPr>
            <w:r w:rsidRPr="007A22F9">
              <w:rPr>
                <w:sz w:val="22"/>
                <w:szCs w:val="20"/>
              </w:rPr>
              <w:t>Ogół społeczeństwa, w szczególności osoby planujące założenie rodziny</w:t>
            </w:r>
          </w:p>
        </w:tc>
        <w:tc>
          <w:tcPr>
            <w:tcW w:w="4253" w:type="dxa"/>
            <w:vAlign w:val="center"/>
          </w:tcPr>
          <w:p w14:paraId="1C032FD6" w14:textId="1F4D0979" w:rsidR="00E8180A" w:rsidRPr="007A22F9" w:rsidRDefault="00D95BDB" w:rsidP="001552B0">
            <w:pPr>
              <w:spacing w:after="0"/>
              <w:jc w:val="left"/>
              <w:rPr>
                <w:sz w:val="22"/>
                <w:szCs w:val="20"/>
              </w:rPr>
            </w:pPr>
            <w:r w:rsidRPr="007A22F9">
              <w:rPr>
                <w:sz w:val="22"/>
                <w:szCs w:val="20"/>
              </w:rPr>
              <w:t>Zespół Interdyscyplinarny</w:t>
            </w:r>
          </w:p>
          <w:p w14:paraId="085AB60C" w14:textId="3F51D3C3" w:rsidR="001552B0" w:rsidRPr="007A22F9" w:rsidRDefault="00E8180A" w:rsidP="001552B0">
            <w:pPr>
              <w:spacing w:after="0"/>
              <w:jc w:val="left"/>
              <w:rPr>
                <w:sz w:val="22"/>
                <w:szCs w:val="20"/>
              </w:rPr>
            </w:pPr>
            <w:r w:rsidRPr="007A22F9">
              <w:rPr>
                <w:sz w:val="22"/>
                <w:szCs w:val="20"/>
              </w:rPr>
              <w:t>Kościoły i związki wyznaniowe</w:t>
            </w:r>
            <w:r w:rsidR="001552B0" w:rsidRPr="007A22F9">
              <w:rPr>
                <w:sz w:val="22"/>
                <w:szCs w:val="20"/>
              </w:rPr>
              <w:t xml:space="preserve"> </w:t>
            </w:r>
          </w:p>
          <w:p w14:paraId="2B6B4FE8" w14:textId="6DE2EA6F" w:rsidR="001552B0" w:rsidRPr="007A22F9" w:rsidRDefault="001552B0" w:rsidP="001552B0">
            <w:pPr>
              <w:spacing w:after="0"/>
              <w:jc w:val="left"/>
              <w:rPr>
                <w:sz w:val="22"/>
                <w:szCs w:val="20"/>
              </w:rPr>
            </w:pPr>
          </w:p>
        </w:tc>
        <w:tc>
          <w:tcPr>
            <w:tcW w:w="1852" w:type="dxa"/>
            <w:vAlign w:val="center"/>
          </w:tcPr>
          <w:p w14:paraId="4EE53C84" w14:textId="668ED845" w:rsidR="001552B0" w:rsidRPr="007A22F9" w:rsidRDefault="007A22F9" w:rsidP="001552B0">
            <w:pPr>
              <w:spacing w:after="0"/>
              <w:jc w:val="center"/>
              <w:rPr>
                <w:sz w:val="22"/>
                <w:szCs w:val="20"/>
              </w:rPr>
            </w:pPr>
            <w:r w:rsidRPr="007A22F9">
              <w:rPr>
                <w:sz w:val="22"/>
                <w:szCs w:val="20"/>
              </w:rPr>
              <w:t>2024-2028</w:t>
            </w:r>
            <w:r w:rsidR="001552B0" w:rsidRPr="007A22F9">
              <w:rPr>
                <w:sz w:val="22"/>
                <w:szCs w:val="20"/>
              </w:rPr>
              <w:t>; działanie ciągłe</w:t>
            </w:r>
          </w:p>
        </w:tc>
      </w:tr>
      <w:tr w:rsidR="00276613" w:rsidRPr="007A22F9" w14:paraId="07172775" w14:textId="77777777" w:rsidTr="008C3050">
        <w:trPr>
          <w:trHeight w:val="464"/>
        </w:trPr>
        <w:tc>
          <w:tcPr>
            <w:tcW w:w="562" w:type="dxa"/>
            <w:vAlign w:val="center"/>
          </w:tcPr>
          <w:p w14:paraId="5C0F447E" w14:textId="466EC88C" w:rsidR="001552B0" w:rsidRPr="007A22F9" w:rsidRDefault="001552B0" w:rsidP="001552B0">
            <w:pPr>
              <w:spacing w:after="0"/>
              <w:jc w:val="center"/>
              <w:rPr>
                <w:sz w:val="22"/>
                <w:szCs w:val="20"/>
              </w:rPr>
            </w:pPr>
            <w:r w:rsidRPr="007A22F9">
              <w:rPr>
                <w:sz w:val="22"/>
                <w:szCs w:val="20"/>
              </w:rPr>
              <w:t>8.</w:t>
            </w:r>
          </w:p>
        </w:tc>
        <w:tc>
          <w:tcPr>
            <w:tcW w:w="5529" w:type="dxa"/>
            <w:vAlign w:val="center"/>
          </w:tcPr>
          <w:p w14:paraId="50C3766E" w14:textId="2090B2B5" w:rsidR="001552B0" w:rsidRPr="007A22F9" w:rsidRDefault="001552B0" w:rsidP="001552B0">
            <w:pPr>
              <w:spacing w:after="60"/>
              <w:jc w:val="left"/>
              <w:rPr>
                <w:sz w:val="22"/>
                <w:szCs w:val="20"/>
              </w:rPr>
            </w:pPr>
            <w:r w:rsidRPr="007A22F9">
              <w:rPr>
                <w:sz w:val="22"/>
                <w:szCs w:val="20"/>
              </w:rPr>
              <w:t xml:space="preserve">Współpraca z organizacjami pozarządowymi, </w:t>
            </w:r>
            <w:r w:rsidR="004661E2">
              <w:rPr>
                <w:sz w:val="22"/>
                <w:szCs w:val="20"/>
              </w:rPr>
              <w:t>służąca</w:t>
            </w:r>
            <w:r w:rsidRPr="007A22F9">
              <w:rPr>
                <w:sz w:val="22"/>
                <w:szCs w:val="20"/>
              </w:rPr>
              <w:t xml:space="preserve"> wprowadzenia elementów edukacji na temat zjawiska przemocy domowej w ramach działań realizowanych przez organizacje pozarządowe</w:t>
            </w:r>
          </w:p>
        </w:tc>
        <w:tc>
          <w:tcPr>
            <w:tcW w:w="2268" w:type="dxa"/>
            <w:vAlign w:val="center"/>
          </w:tcPr>
          <w:p w14:paraId="75A33FEF" w14:textId="7F64A477" w:rsidR="001552B0" w:rsidRPr="007A22F9" w:rsidRDefault="001552B0" w:rsidP="001552B0">
            <w:pPr>
              <w:spacing w:after="0"/>
              <w:jc w:val="left"/>
              <w:rPr>
                <w:sz w:val="22"/>
                <w:szCs w:val="20"/>
              </w:rPr>
            </w:pPr>
            <w:r w:rsidRPr="007A22F9">
              <w:rPr>
                <w:sz w:val="22"/>
                <w:szCs w:val="20"/>
              </w:rPr>
              <w:t>Organizacje pozarządowe</w:t>
            </w:r>
          </w:p>
        </w:tc>
        <w:tc>
          <w:tcPr>
            <w:tcW w:w="4253" w:type="dxa"/>
            <w:vAlign w:val="center"/>
          </w:tcPr>
          <w:p w14:paraId="46FBCC39" w14:textId="34185A19" w:rsidR="001552B0" w:rsidRPr="007A22F9" w:rsidRDefault="00D95BDB" w:rsidP="001552B0">
            <w:pPr>
              <w:spacing w:after="0"/>
              <w:jc w:val="left"/>
              <w:rPr>
                <w:sz w:val="22"/>
                <w:szCs w:val="20"/>
              </w:rPr>
            </w:pPr>
            <w:r w:rsidRPr="007A22F9">
              <w:rPr>
                <w:sz w:val="22"/>
                <w:szCs w:val="20"/>
              </w:rPr>
              <w:t>Zespół Interdyscyplinarny</w:t>
            </w:r>
            <w:r w:rsidR="001552B0" w:rsidRPr="007A22F9">
              <w:rPr>
                <w:sz w:val="22"/>
                <w:szCs w:val="20"/>
              </w:rPr>
              <w:t xml:space="preserve"> </w:t>
            </w:r>
          </w:p>
          <w:p w14:paraId="7EA7C541" w14:textId="77777777" w:rsidR="00E8180A" w:rsidRPr="007A22F9" w:rsidRDefault="00E8180A" w:rsidP="00E8180A">
            <w:pPr>
              <w:spacing w:after="0"/>
              <w:jc w:val="left"/>
              <w:rPr>
                <w:sz w:val="22"/>
                <w:szCs w:val="20"/>
              </w:rPr>
            </w:pPr>
            <w:r w:rsidRPr="007A22F9">
              <w:rPr>
                <w:sz w:val="22"/>
                <w:szCs w:val="20"/>
              </w:rPr>
              <w:t xml:space="preserve">Placówki oświatowe </w:t>
            </w:r>
          </w:p>
          <w:p w14:paraId="2C7BAB72" w14:textId="4088B45F" w:rsidR="001552B0" w:rsidRPr="007A22F9" w:rsidRDefault="007A22F9" w:rsidP="00E8180A">
            <w:pPr>
              <w:spacing w:after="0"/>
              <w:jc w:val="left"/>
              <w:rPr>
                <w:sz w:val="22"/>
                <w:szCs w:val="20"/>
              </w:rPr>
            </w:pPr>
            <w:r w:rsidRPr="007A22F9">
              <w:rPr>
                <w:sz w:val="22"/>
                <w:szCs w:val="20"/>
              </w:rPr>
              <w:t>CUS w Czarnej Dąbrówce</w:t>
            </w:r>
          </w:p>
          <w:p w14:paraId="12D8BC32" w14:textId="3B980030" w:rsidR="00E8180A" w:rsidRPr="007A22F9" w:rsidRDefault="00E8180A" w:rsidP="00E8180A">
            <w:pPr>
              <w:spacing w:after="0"/>
              <w:jc w:val="left"/>
              <w:rPr>
                <w:sz w:val="22"/>
                <w:szCs w:val="20"/>
              </w:rPr>
            </w:pPr>
            <w:r w:rsidRPr="007A22F9">
              <w:rPr>
                <w:sz w:val="22"/>
                <w:szCs w:val="20"/>
              </w:rPr>
              <w:t>Organizacje pozarządowe</w:t>
            </w:r>
          </w:p>
        </w:tc>
        <w:tc>
          <w:tcPr>
            <w:tcW w:w="1852" w:type="dxa"/>
            <w:vAlign w:val="center"/>
          </w:tcPr>
          <w:p w14:paraId="1FB8941F" w14:textId="0CB6C045" w:rsidR="001552B0" w:rsidRPr="007A22F9" w:rsidRDefault="007A22F9" w:rsidP="001552B0">
            <w:pPr>
              <w:spacing w:after="0"/>
              <w:jc w:val="center"/>
              <w:rPr>
                <w:sz w:val="22"/>
                <w:szCs w:val="20"/>
              </w:rPr>
            </w:pPr>
            <w:r w:rsidRPr="007A22F9">
              <w:rPr>
                <w:sz w:val="22"/>
                <w:szCs w:val="20"/>
              </w:rPr>
              <w:t>2024-2028</w:t>
            </w:r>
            <w:r w:rsidR="001552B0" w:rsidRPr="007A22F9">
              <w:rPr>
                <w:sz w:val="22"/>
                <w:szCs w:val="20"/>
              </w:rPr>
              <w:t>; działanie ciągłe</w:t>
            </w:r>
          </w:p>
        </w:tc>
      </w:tr>
      <w:tr w:rsidR="00276613" w:rsidRPr="007A22F9" w14:paraId="7A5B4188" w14:textId="77777777" w:rsidTr="008C3050">
        <w:trPr>
          <w:trHeight w:val="464"/>
        </w:trPr>
        <w:tc>
          <w:tcPr>
            <w:tcW w:w="14464" w:type="dxa"/>
            <w:gridSpan w:val="5"/>
            <w:vAlign w:val="center"/>
          </w:tcPr>
          <w:p w14:paraId="68F834C1" w14:textId="77777777" w:rsidR="00F149F4" w:rsidRPr="007A22F9" w:rsidRDefault="00F149F4" w:rsidP="00F149F4">
            <w:pPr>
              <w:spacing w:after="0"/>
              <w:rPr>
                <w:b/>
                <w:sz w:val="22"/>
                <w:szCs w:val="20"/>
              </w:rPr>
            </w:pPr>
            <w:r w:rsidRPr="007A22F9">
              <w:rPr>
                <w:b/>
                <w:sz w:val="22"/>
                <w:szCs w:val="20"/>
              </w:rPr>
              <w:t xml:space="preserve">Oczekiwane rezultaty: </w:t>
            </w:r>
          </w:p>
          <w:p w14:paraId="0245A155" w14:textId="77777777" w:rsidR="00F149F4" w:rsidRPr="007A22F9" w:rsidRDefault="00F149F4">
            <w:pPr>
              <w:pStyle w:val="Akapitzlist"/>
              <w:numPr>
                <w:ilvl w:val="0"/>
                <w:numId w:val="13"/>
              </w:numPr>
              <w:spacing w:after="0"/>
            </w:pPr>
            <w:r w:rsidRPr="007A22F9">
              <w:t xml:space="preserve">zwiększenie wiedzy społeczeństwa w zakresie przemocy domowej, </w:t>
            </w:r>
          </w:p>
          <w:p w14:paraId="0BAB54C7" w14:textId="77777777" w:rsidR="00F149F4" w:rsidRPr="007A22F9" w:rsidRDefault="00F149F4">
            <w:pPr>
              <w:pStyle w:val="Akapitzlist"/>
              <w:numPr>
                <w:ilvl w:val="0"/>
                <w:numId w:val="13"/>
              </w:numPr>
              <w:spacing w:after="0"/>
            </w:pPr>
            <w:r w:rsidRPr="007A22F9">
              <w:t xml:space="preserve">zwiększenie wrażliwości społecznej, </w:t>
            </w:r>
          </w:p>
          <w:p w14:paraId="3FA8B1BD" w14:textId="0F9F189E" w:rsidR="00F149F4" w:rsidRPr="007A22F9" w:rsidRDefault="00F149F4">
            <w:pPr>
              <w:pStyle w:val="Akapitzlist"/>
              <w:numPr>
                <w:ilvl w:val="0"/>
                <w:numId w:val="13"/>
              </w:numPr>
              <w:spacing w:after="0"/>
            </w:pPr>
            <w:r w:rsidRPr="007A22F9">
              <w:t>zapobieżenie powstawaniu mechanizmów przemocy w rodzinach doświadczających trudności w funkcjonowaniu.</w:t>
            </w:r>
          </w:p>
        </w:tc>
      </w:tr>
    </w:tbl>
    <w:p w14:paraId="53F118C6" w14:textId="77777777" w:rsidR="005B1635" w:rsidRPr="007A22F9" w:rsidRDefault="005B1635" w:rsidP="000753D5">
      <w:pPr>
        <w:spacing w:line="276" w:lineRule="auto"/>
        <w:rPr>
          <w:sz w:val="4"/>
          <w:szCs w:val="2"/>
        </w:rPr>
      </w:pPr>
    </w:p>
    <w:p w14:paraId="2816FEBD" w14:textId="77777777" w:rsidR="004A7AA2" w:rsidRPr="007A22F9" w:rsidRDefault="004A7AA2" w:rsidP="000753D5">
      <w:pPr>
        <w:spacing w:line="276" w:lineRule="auto"/>
        <w:rPr>
          <w:sz w:val="2"/>
          <w:szCs w:val="2"/>
        </w:rPr>
      </w:pPr>
    </w:p>
    <w:tbl>
      <w:tblPr>
        <w:tblStyle w:val="Tabela-Siatka"/>
        <w:tblW w:w="14454" w:type="dxa"/>
        <w:tblLayout w:type="fixed"/>
        <w:tblLook w:val="04A0" w:firstRow="1" w:lastRow="0" w:firstColumn="1" w:lastColumn="0" w:noHBand="0" w:noVBand="1"/>
      </w:tblPr>
      <w:tblGrid>
        <w:gridCol w:w="511"/>
        <w:gridCol w:w="5580"/>
        <w:gridCol w:w="2268"/>
        <w:gridCol w:w="4252"/>
        <w:gridCol w:w="1843"/>
      </w:tblGrid>
      <w:tr w:rsidR="00276613" w:rsidRPr="007A22F9" w14:paraId="3E7BAEAF" w14:textId="77777777" w:rsidTr="008C3050">
        <w:trPr>
          <w:trHeight w:val="806"/>
        </w:trPr>
        <w:tc>
          <w:tcPr>
            <w:tcW w:w="14454" w:type="dxa"/>
            <w:gridSpan w:val="5"/>
            <w:shd w:val="clear" w:color="auto" w:fill="D9D9D9" w:themeFill="background1" w:themeFillShade="D9"/>
            <w:vAlign w:val="center"/>
          </w:tcPr>
          <w:p w14:paraId="431DF7A3" w14:textId="77777777" w:rsidR="004A7AA2" w:rsidRPr="007A22F9" w:rsidRDefault="004A7AA2" w:rsidP="00F149F4">
            <w:pPr>
              <w:spacing w:after="0"/>
              <w:jc w:val="center"/>
              <w:rPr>
                <w:b/>
                <w:bCs/>
              </w:rPr>
            </w:pPr>
            <w:r w:rsidRPr="007A22F9">
              <w:rPr>
                <w:b/>
                <w:bCs/>
              </w:rPr>
              <w:t xml:space="preserve">Zadanie 2. </w:t>
            </w:r>
          </w:p>
          <w:p w14:paraId="75B86806" w14:textId="18AEDCA2" w:rsidR="004A7AA2" w:rsidRPr="007A22F9" w:rsidRDefault="001B1499" w:rsidP="00F149F4">
            <w:pPr>
              <w:spacing w:after="0"/>
              <w:jc w:val="center"/>
              <w:rPr>
                <w:b/>
                <w:bCs/>
              </w:rPr>
            </w:pPr>
            <w:r w:rsidRPr="007A22F9">
              <w:rPr>
                <w:b/>
                <w:bCs/>
              </w:rPr>
              <w:t>Praca z osobami i rodzinami doznającymi przemocy domowej oraz osobami stosującymi przemoc domową</w:t>
            </w:r>
          </w:p>
        </w:tc>
      </w:tr>
      <w:tr w:rsidR="00276613" w:rsidRPr="007A22F9" w14:paraId="2443469C" w14:textId="77777777" w:rsidTr="00257C2A">
        <w:trPr>
          <w:trHeight w:val="412"/>
        </w:trPr>
        <w:tc>
          <w:tcPr>
            <w:tcW w:w="511" w:type="dxa"/>
            <w:vAlign w:val="center"/>
          </w:tcPr>
          <w:p w14:paraId="0167AE20" w14:textId="77777777" w:rsidR="004A7AA2" w:rsidRPr="007A22F9" w:rsidRDefault="004A7AA2" w:rsidP="00F149F4">
            <w:pPr>
              <w:spacing w:after="0"/>
              <w:jc w:val="center"/>
              <w:rPr>
                <w:b/>
                <w:bCs/>
              </w:rPr>
            </w:pPr>
            <w:r w:rsidRPr="007A22F9">
              <w:rPr>
                <w:b/>
                <w:bCs/>
              </w:rPr>
              <w:t>Lp.</w:t>
            </w:r>
          </w:p>
        </w:tc>
        <w:tc>
          <w:tcPr>
            <w:tcW w:w="5580" w:type="dxa"/>
            <w:vAlign w:val="center"/>
          </w:tcPr>
          <w:p w14:paraId="018FC2AB" w14:textId="77777777" w:rsidR="004A7AA2" w:rsidRPr="007A22F9" w:rsidRDefault="004A7AA2" w:rsidP="00F149F4">
            <w:pPr>
              <w:spacing w:after="0"/>
              <w:jc w:val="center"/>
              <w:rPr>
                <w:b/>
                <w:bCs/>
              </w:rPr>
            </w:pPr>
            <w:r w:rsidRPr="007A22F9">
              <w:rPr>
                <w:b/>
                <w:bCs/>
              </w:rPr>
              <w:t>Działanie</w:t>
            </w:r>
          </w:p>
        </w:tc>
        <w:tc>
          <w:tcPr>
            <w:tcW w:w="2268" w:type="dxa"/>
            <w:vAlign w:val="center"/>
          </w:tcPr>
          <w:p w14:paraId="032BC0B7" w14:textId="77777777" w:rsidR="004A7AA2" w:rsidRPr="007A22F9" w:rsidRDefault="004A7AA2" w:rsidP="00F149F4">
            <w:pPr>
              <w:spacing w:after="0"/>
              <w:jc w:val="center"/>
              <w:rPr>
                <w:b/>
                <w:bCs/>
              </w:rPr>
            </w:pPr>
            <w:r w:rsidRPr="007A22F9">
              <w:rPr>
                <w:b/>
                <w:bCs/>
              </w:rPr>
              <w:t>Odbiorcy</w:t>
            </w:r>
          </w:p>
        </w:tc>
        <w:tc>
          <w:tcPr>
            <w:tcW w:w="4252" w:type="dxa"/>
            <w:vAlign w:val="center"/>
          </w:tcPr>
          <w:p w14:paraId="408CD9FF" w14:textId="6960AE20" w:rsidR="004A7AA2" w:rsidRPr="007A22F9" w:rsidRDefault="005D4DF9" w:rsidP="00F149F4">
            <w:pPr>
              <w:spacing w:after="0"/>
              <w:jc w:val="center"/>
              <w:rPr>
                <w:b/>
                <w:bCs/>
              </w:rPr>
            </w:pPr>
            <w:r w:rsidRPr="007A22F9">
              <w:rPr>
                <w:b/>
                <w:bCs/>
              </w:rPr>
              <w:t>Główni r</w:t>
            </w:r>
            <w:r w:rsidR="004A7AA2" w:rsidRPr="007A22F9">
              <w:rPr>
                <w:b/>
                <w:bCs/>
              </w:rPr>
              <w:t>ealizatorzy</w:t>
            </w:r>
          </w:p>
        </w:tc>
        <w:tc>
          <w:tcPr>
            <w:tcW w:w="1843" w:type="dxa"/>
            <w:vAlign w:val="center"/>
          </w:tcPr>
          <w:p w14:paraId="7693EEF6" w14:textId="77777777" w:rsidR="004A7AA2" w:rsidRPr="007A22F9" w:rsidRDefault="004A7AA2" w:rsidP="00F149F4">
            <w:pPr>
              <w:spacing w:after="0"/>
              <w:jc w:val="center"/>
              <w:rPr>
                <w:b/>
                <w:bCs/>
              </w:rPr>
            </w:pPr>
            <w:r w:rsidRPr="007A22F9">
              <w:rPr>
                <w:b/>
                <w:bCs/>
              </w:rPr>
              <w:t>Okres realizacji</w:t>
            </w:r>
          </w:p>
        </w:tc>
      </w:tr>
      <w:tr w:rsidR="00276613" w:rsidRPr="007A22F9" w14:paraId="10ED8A3C" w14:textId="77777777" w:rsidTr="008C3050">
        <w:trPr>
          <w:trHeight w:val="464"/>
        </w:trPr>
        <w:tc>
          <w:tcPr>
            <w:tcW w:w="511" w:type="dxa"/>
            <w:vAlign w:val="center"/>
          </w:tcPr>
          <w:p w14:paraId="43F8903C" w14:textId="2E976826" w:rsidR="004A7AA2" w:rsidRPr="007A22F9" w:rsidRDefault="005D4DF9" w:rsidP="005D4DF9">
            <w:pPr>
              <w:spacing w:after="0"/>
              <w:jc w:val="center"/>
              <w:rPr>
                <w:sz w:val="22"/>
              </w:rPr>
            </w:pPr>
            <w:r w:rsidRPr="007A22F9">
              <w:rPr>
                <w:sz w:val="22"/>
              </w:rPr>
              <w:t>1.</w:t>
            </w:r>
          </w:p>
        </w:tc>
        <w:tc>
          <w:tcPr>
            <w:tcW w:w="5580" w:type="dxa"/>
            <w:vAlign w:val="center"/>
          </w:tcPr>
          <w:p w14:paraId="31C2252A" w14:textId="514BF4A6" w:rsidR="004A7AA2" w:rsidRPr="007A22F9" w:rsidRDefault="00F149F4" w:rsidP="008C3050">
            <w:pPr>
              <w:spacing w:after="0"/>
              <w:jc w:val="left"/>
              <w:rPr>
                <w:sz w:val="22"/>
              </w:rPr>
            </w:pPr>
            <w:r w:rsidRPr="007A22F9">
              <w:rPr>
                <w:sz w:val="22"/>
              </w:rPr>
              <w:t>Bieżąca diagnoza i rozpoznawanie przez pracowników socjalnych, asystentów rodziny i innych specjalistów, sytuacji rodzin i osób w kierunku identyfikacji i przeciwdziałania ryzyku przemocy domowej</w:t>
            </w:r>
          </w:p>
        </w:tc>
        <w:tc>
          <w:tcPr>
            <w:tcW w:w="2268" w:type="dxa"/>
            <w:vAlign w:val="center"/>
          </w:tcPr>
          <w:p w14:paraId="00188E29" w14:textId="5FAFD22A" w:rsidR="004A7AA2" w:rsidRPr="007A22F9" w:rsidRDefault="005D4DF9" w:rsidP="008C3050">
            <w:pPr>
              <w:spacing w:after="0"/>
              <w:jc w:val="left"/>
              <w:rPr>
                <w:sz w:val="22"/>
              </w:rPr>
            </w:pPr>
            <w:r w:rsidRPr="007A22F9">
              <w:rPr>
                <w:sz w:val="22"/>
              </w:rPr>
              <w:t>Osoby i rodziny doświadczające trudności, w tym objęte pomocą społeczną i usługami społecznymi, a także dzieci i młodzież</w:t>
            </w:r>
          </w:p>
        </w:tc>
        <w:tc>
          <w:tcPr>
            <w:tcW w:w="4252" w:type="dxa"/>
            <w:vAlign w:val="center"/>
          </w:tcPr>
          <w:p w14:paraId="362F1EB0" w14:textId="6EF34A6C" w:rsidR="005D4DF9" w:rsidRPr="007A22F9" w:rsidRDefault="00D95BDB" w:rsidP="008C3050">
            <w:pPr>
              <w:spacing w:after="0"/>
              <w:jc w:val="left"/>
              <w:rPr>
                <w:sz w:val="22"/>
              </w:rPr>
            </w:pPr>
            <w:r w:rsidRPr="007A22F9">
              <w:rPr>
                <w:sz w:val="22"/>
              </w:rPr>
              <w:t>Zespół Interdyscyplinarny</w:t>
            </w:r>
            <w:r w:rsidR="005D4DF9" w:rsidRPr="007A22F9">
              <w:rPr>
                <w:sz w:val="22"/>
              </w:rPr>
              <w:t xml:space="preserve"> </w:t>
            </w:r>
          </w:p>
          <w:p w14:paraId="48B916A3" w14:textId="77777777" w:rsidR="005D4DF9" w:rsidRPr="007A22F9" w:rsidRDefault="005D4DF9" w:rsidP="008C3050">
            <w:pPr>
              <w:spacing w:after="0"/>
              <w:jc w:val="left"/>
              <w:rPr>
                <w:sz w:val="22"/>
              </w:rPr>
            </w:pPr>
            <w:r w:rsidRPr="007A22F9">
              <w:rPr>
                <w:sz w:val="22"/>
              </w:rPr>
              <w:t xml:space="preserve">Placówki oświatowe </w:t>
            </w:r>
          </w:p>
          <w:p w14:paraId="49125C76" w14:textId="12A5D23D" w:rsidR="004A7AA2" w:rsidRPr="007A22F9" w:rsidRDefault="007A22F9" w:rsidP="008C3050">
            <w:pPr>
              <w:spacing w:after="0"/>
              <w:jc w:val="left"/>
              <w:rPr>
                <w:sz w:val="22"/>
              </w:rPr>
            </w:pPr>
            <w:r w:rsidRPr="007A22F9">
              <w:rPr>
                <w:sz w:val="22"/>
              </w:rPr>
              <w:t>CUS w Czarnej Dąbrówce</w:t>
            </w:r>
          </w:p>
        </w:tc>
        <w:tc>
          <w:tcPr>
            <w:tcW w:w="1843" w:type="dxa"/>
            <w:vAlign w:val="center"/>
          </w:tcPr>
          <w:p w14:paraId="60720318" w14:textId="03C638DB" w:rsidR="004A7AA2" w:rsidRPr="007A22F9" w:rsidRDefault="007A22F9" w:rsidP="005D4DF9">
            <w:pPr>
              <w:spacing w:after="0"/>
              <w:jc w:val="center"/>
              <w:rPr>
                <w:sz w:val="22"/>
              </w:rPr>
            </w:pPr>
            <w:r w:rsidRPr="007A22F9">
              <w:rPr>
                <w:sz w:val="22"/>
              </w:rPr>
              <w:t>2024-2028</w:t>
            </w:r>
            <w:r w:rsidR="005D4DF9" w:rsidRPr="007A22F9">
              <w:rPr>
                <w:sz w:val="22"/>
              </w:rPr>
              <w:t>; działanie ciągłe</w:t>
            </w:r>
          </w:p>
        </w:tc>
      </w:tr>
      <w:tr w:rsidR="00276613" w:rsidRPr="007A22F9" w14:paraId="11CF689B" w14:textId="77777777" w:rsidTr="008C3050">
        <w:trPr>
          <w:trHeight w:val="464"/>
        </w:trPr>
        <w:tc>
          <w:tcPr>
            <w:tcW w:w="511" w:type="dxa"/>
            <w:vAlign w:val="center"/>
          </w:tcPr>
          <w:p w14:paraId="03DCE376" w14:textId="25803A60" w:rsidR="004A7AA2" w:rsidRPr="007A22F9" w:rsidRDefault="005D4DF9" w:rsidP="005D4DF9">
            <w:pPr>
              <w:spacing w:after="0"/>
              <w:jc w:val="center"/>
              <w:rPr>
                <w:sz w:val="22"/>
              </w:rPr>
            </w:pPr>
            <w:r w:rsidRPr="007A22F9">
              <w:rPr>
                <w:sz w:val="22"/>
              </w:rPr>
              <w:t>2.</w:t>
            </w:r>
          </w:p>
        </w:tc>
        <w:tc>
          <w:tcPr>
            <w:tcW w:w="5580" w:type="dxa"/>
            <w:vAlign w:val="center"/>
          </w:tcPr>
          <w:p w14:paraId="4C0EDA2B" w14:textId="706DA1D1" w:rsidR="004A7AA2" w:rsidRPr="007A22F9" w:rsidRDefault="005D4DF9" w:rsidP="008C3050">
            <w:pPr>
              <w:spacing w:after="0"/>
              <w:jc w:val="left"/>
              <w:rPr>
                <w:sz w:val="22"/>
              </w:rPr>
            </w:pPr>
            <w:r w:rsidRPr="007A22F9">
              <w:rPr>
                <w:sz w:val="22"/>
              </w:rPr>
              <w:t>Poradnictwo specjalistyczne, tj. medyczne, psychologiczne, prawne, socjalne, zawodowe i rodzinne, na rzecz osób doznających przemocy domowej</w:t>
            </w:r>
            <w:r w:rsidR="00E8180A" w:rsidRPr="007A22F9">
              <w:rPr>
                <w:sz w:val="22"/>
              </w:rPr>
              <w:t>.</w:t>
            </w:r>
          </w:p>
        </w:tc>
        <w:tc>
          <w:tcPr>
            <w:tcW w:w="2268" w:type="dxa"/>
            <w:vAlign w:val="center"/>
          </w:tcPr>
          <w:p w14:paraId="70D47537" w14:textId="5FB5E219" w:rsidR="004A7AA2" w:rsidRPr="007A22F9" w:rsidRDefault="005D4DF9" w:rsidP="008C3050">
            <w:pPr>
              <w:spacing w:after="0"/>
              <w:jc w:val="left"/>
              <w:rPr>
                <w:sz w:val="22"/>
              </w:rPr>
            </w:pPr>
            <w:r w:rsidRPr="007A22F9">
              <w:rPr>
                <w:sz w:val="22"/>
              </w:rPr>
              <w:t>Osoby i rodziny doznające przemocy domowej</w:t>
            </w:r>
          </w:p>
        </w:tc>
        <w:tc>
          <w:tcPr>
            <w:tcW w:w="4252" w:type="dxa"/>
            <w:vAlign w:val="center"/>
          </w:tcPr>
          <w:p w14:paraId="484FB167" w14:textId="35ACFD3C" w:rsidR="005D4DF9" w:rsidRPr="007A22F9" w:rsidRDefault="00D95BDB" w:rsidP="008C3050">
            <w:pPr>
              <w:spacing w:after="0"/>
              <w:jc w:val="left"/>
              <w:rPr>
                <w:sz w:val="22"/>
              </w:rPr>
            </w:pPr>
            <w:r w:rsidRPr="007A22F9">
              <w:rPr>
                <w:sz w:val="22"/>
              </w:rPr>
              <w:t>Zespół Interdyscyplinarny</w:t>
            </w:r>
            <w:r w:rsidR="005D4DF9" w:rsidRPr="007A22F9">
              <w:rPr>
                <w:sz w:val="22"/>
              </w:rPr>
              <w:t xml:space="preserve"> </w:t>
            </w:r>
          </w:p>
          <w:p w14:paraId="21A1B7C4" w14:textId="7675EB60" w:rsidR="004A7AA2" w:rsidRPr="007A22F9" w:rsidRDefault="007A22F9" w:rsidP="008C3050">
            <w:pPr>
              <w:spacing w:after="0"/>
              <w:jc w:val="left"/>
              <w:rPr>
                <w:sz w:val="22"/>
              </w:rPr>
            </w:pPr>
            <w:r w:rsidRPr="007A22F9">
              <w:rPr>
                <w:sz w:val="22"/>
              </w:rPr>
              <w:t>CUS w Czarnej Dąbrówce</w:t>
            </w:r>
          </w:p>
        </w:tc>
        <w:tc>
          <w:tcPr>
            <w:tcW w:w="1843" w:type="dxa"/>
            <w:vAlign w:val="center"/>
          </w:tcPr>
          <w:p w14:paraId="5413AC8C" w14:textId="516C5E28" w:rsidR="004A7AA2" w:rsidRPr="007A22F9" w:rsidRDefault="007A22F9" w:rsidP="005D4DF9">
            <w:pPr>
              <w:spacing w:after="0"/>
              <w:jc w:val="center"/>
              <w:rPr>
                <w:sz w:val="22"/>
              </w:rPr>
            </w:pPr>
            <w:r w:rsidRPr="007A22F9">
              <w:rPr>
                <w:sz w:val="22"/>
              </w:rPr>
              <w:t>2024-2028</w:t>
            </w:r>
            <w:r w:rsidR="005D4DF9" w:rsidRPr="007A22F9">
              <w:rPr>
                <w:sz w:val="22"/>
              </w:rPr>
              <w:t>; działanie ciągłe</w:t>
            </w:r>
          </w:p>
        </w:tc>
      </w:tr>
      <w:tr w:rsidR="00276613" w:rsidRPr="007A22F9" w14:paraId="38C434E4" w14:textId="77777777" w:rsidTr="008C3050">
        <w:trPr>
          <w:trHeight w:val="464"/>
        </w:trPr>
        <w:tc>
          <w:tcPr>
            <w:tcW w:w="511" w:type="dxa"/>
            <w:vAlign w:val="center"/>
          </w:tcPr>
          <w:p w14:paraId="5CECAB71" w14:textId="5E330528" w:rsidR="004A7AA2" w:rsidRPr="007A22F9" w:rsidRDefault="005D4DF9" w:rsidP="005D4DF9">
            <w:pPr>
              <w:spacing w:after="0"/>
              <w:jc w:val="center"/>
              <w:rPr>
                <w:sz w:val="22"/>
              </w:rPr>
            </w:pPr>
            <w:r w:rsidRPr="007A22F9">
              <w:rPr>
                <w:sz w:val="22"/>
              </w:rPr>
              <w:lastRenderedPageBreak/>
              <w:t>3.</w:t>
            </w:r>
          </w:p>
        </w:tc>
        <w:tc>
          <w:tcPr>
            <w:tcW w:w="5580" w:type="dxa"/>
            <w:vAlign w:val="center"/>
          </w:tcPr>
          <w:p w14:paraId="7E7A0389" w14:textId="5DB6783A" w:rsidR="004A7AA2" w:rsidRPr="007A22F9" w:rsidRDefault="004661E2" w:rsidP="008C3050">
            <w:pPr>
              <w:spacing w:after="0"/>
              <w:jc w:val="left"/>
              <w:rPr>
                <w:sz w:val="22"/>
              </w:rPr>
            </w:pPr>
            <w:r>
              <w:rPr>
                <w:sz w:val="22"/>
              </w:rPr>
              <w:t>Praca socjalna</w:t>
            </w:r>
            <w:r w:rsidR="005D4DF9" w:rsidRPr="007A22F9">
              <w:rPr>
                <w:sz w:val="22"/>
              </w:rPr>
              <w:t>, asystentur</w:t>
            </w:r>
            <w:r>
              <w:rPr>
                <w:sz w:val="22"/>
              </w:rPr>
              <w:t>a</w:t>
            </w:r>
            <w:r w:rsidR="005D4DF9" w:rsidRPr="007A22F9">
              <w:rPr>
                <w:sz w:val="22"/>
              </w:rPr>
              <w:t xml:space="preserve"> rodzinn</w:t>
            </w:r>
            <w:r>
              <w:rPr>
                <w:sz w:val="22"/>
              </w:rPr>
              <w:t>a</w:t>
            </w:r>
            <w:r w:rsidR="005D4DF9" w:rsidRPr="007A22F9">
              <w:rPr>
                <w:sz w:val="22"/>
              </w:rPr>
              <w:t xml:space="preserve"> oraz prac</w:t>
            </w:r>
            <w:r>
              <w:rPr>
                <w:sz w:val="22"/>
              </w:rPr>
              <w:t xml:space="preserve">a </w:t>
            </w:r>
            <w:r w:rsidR="005D4DF9" w:rsidRPr="007A22F9">
              <w:rPr>
                <w:sz w:val="22"/>
              </w:rPr>
              <w:t>terapeutyczn</w:t>
            </w:r>
            <w:r>
              <w:rPr>
                <w:sz w:val="22"/>
              </w:rPr>
              <w:t>a</w:t>
            </w:r>
            <w:r w:rsidR="005D4DF9" w:rsidRPr="007A22F9">
              <w:rPr>
                <w:sz w:val="22"/>
              </w:rPr>
              <w:t xml:space="preserve"> z dziećmi, osobami dorosłymi i rodzinami doświadczającymi przemocy domowej.</w:t>
            </w:r>
          </w:p>
        </w:tc>
        <w:tc>
          <w:tcPr>
            <w:tcW w:w="2268" w:type="dxa"/>
            <w:vAlign w:val="center"/>
          </w:tcPr>
          <w:p w14:paraId="29E697C8" w14:textId="68A6C093" w:rsidR="004A7AA2" w:rsidRPr="007A22F9" w:rsidRDefault="005D4DF9" w:rsidP="008C3050">
            <w:pPr>
              <w:spacing w:after="0"/>
              <w:jc w:val="left"/>
              <w:rPr>
                <w:sz w:val="22"/>
              </w:rPr>
            </w:pPr>
            <w:r w:rsidRPr="007A22F9">
              <w:rPr>
                <w:sz w:val="22"/>
              </w:rPr>
              <w:t>Osoby i rodziny doznające przemocy domowej</w:t>
            </w:r>
          </w:p>
        </w:tc>
        <w:tc>
          <w:tcPr>
            <w:tcW w:w="4252" w:type="dxa"/>
            <w:vAlign w:val="center"/>
          </w:tcPr>
          <w:p w14:paraId="4D5CE21B" w14:textId="4DC82854" w:rsidR="005D4DF9" w:rsidRPr="007A22F9" w:rsidRDefault="00D95BDB" w:rsidP="008C3050">
            <w:pPr>
              <w:spacing w:after="0"/>
              <w:jc w:val="left"/>
              <w:rPr>
                <w:sz w:val="22"/>
              </w:rPr>
            </w:pPr>
            <w:r w:rsidRPr="007A22F9">
              <w:rPr>
                <w:sz w:val="22"/>
              </w:rPr>
              <w:t>Zespół Interdyscyplinarny</w:t>
            </w:r>
            <w:r w:rsidR="005D4DF9" w:rsidRPr="007A22F9">
              <w:rPr>
                <w:sz w:val="22"/>
              </w:rPr>
              <w:t xml:space="preserve"> </w:t>
            </w:r>
          </w:p>
          <w:p w14:paraId="0E59949F" w14:textId="615363E4" w:rsidR="004A7AA2" w:rsidRPr="007A22F9" w:rsidRDefault="007A22F9" w:rsidP="008C3050">
            <w:pPr>
              <w:spacing w:after="0"/>
              <w:jc w:val="left"/>
              <w:rPr>
                <w:sz w:val="22"/>
              </w:rPr>
            </w:pPr>
            <w:r w:rsidRPr="007A22F9">
              <w:rPr>
                <w:sz w:val="22"/>
              </w:rPr>
              <w:t>CUS w Czarnej Dąbrówce</w:t>
            </w:r>
          </w:p>
        </w:tc>
        <w:tc>
          <w:tcPr>
            <w:tcW w:w="1843" w:type="dxa"/>
            <w:vAlign w:val="center"/>
          </w:tcPr>
          <w:p w14:paraId="1DA75DBF" w14:textId="5139D4C2" w:rsidR="004A7AA2" w:rsidRPr="007A22F9" w:rsidRDefault="007A22F9" w:rsidP="005D4DF9">
            <w:pPr>
              <w:spacing w:after="0"/>
              <w:jc w:val="center"/>
              <w:rPr>
                <w:sz w:val="22"/>
              </w:rPr>
            </w:pPr>
            <w:r w:rsidRPr="007A22F9">
              <w:rPr>
                <w:sz w:val="22"/>
              </w:rPr>
              <w:t>2024-2028</w:t>
            </w:r>
            <w:r w:rsidR="005D4DF9" w:rsidRPr="007A22F9">
              <w:rPr>
                <w:sz w:val="22"/>
              </w:rPr>
              <w:t>; działanie ciągłe</w:t>
            </w:r>
          </w:p>
        </w:tc>
      </w:tr>
      <w:tr w:rsidR="00276613" w:rsidRPr="007A22F9" w14:paraId="3881046B" w14:textId="77777777" w:rsidTr="008C3050">
        <w:trPr>
          <w:trHeight w:val="464"/>
        </w:trPr>
        <w:tc>
          <w:tcPr>
            <w:tcW w:w="511" w:type="dxa"/>
            <w:vAlign w:val="center"/>
          </w:tcPr>
          <w:p w14:paraId="5A2DD3C3" w14:textId="1BC2F0A8" w:rsidR="004A7AA2" w:rsidRPr="007A22F9" w:rsidRDefault="005D4DF9" w:rsidP="005D4DF9">
            <w:pPr>
              <w:spacing w:after="0"/>
              <w:jc w:val="center"/>
              <w:rPr>
                <w:sz w:val="22"/>
              </w:rPr>
            </w:pPr>
            <w:r w:rsidRPr="007A22F9">
              <w:rPr>
                <w:sz w:val="22"/>
              </w:rPr>
              <w:t>4.</w:t>
            </w:r>
          </w:p>
        </w:tc>
        <w:tc>
          <w:tcPr>
            <w:tcW w:w="5580" w:type="dxa"/>
            <w:vAlign w:val="center"/>
          </w:tcPr>
          <w:p w14:paraId="2B21BDE0" w14:textId="6FB47E63" w:rsidR="004A7AA2" w:rsidRPr="007A22F9" w:rsidRDefault="005D4DF9" w:rsidP="008C3050">
            <w:pPr>
              <w:spacing w:after="0"/>
              <w:jc w:val="left"/>
              <w:rPr>
                <w:sz w:val="22"/>
              </w:rPr>
            </w:pPr>
            <w:r w:rsidRPr="007A22F9">
              <w:rPr>
                <w:sz w:val="22"/>
              </w:rPr>
              <w:t>Stosowanie, w uzasadnionych przypadkach, procedury „Niebieskie Karty” przez uprawnione podmioty</w:t>
            </w:r>
          </w:p>
        </w:tc>
        <w:tc>
          <w:tcPr>
            <w:tcW w:w="2268" w:type="dxa"/>
            <w:vAlign w:val="center"/>
          </w:tcPr>
          <w:p w14:paraId="487E12A4" w14:textId="5228D0ED" w:rsidR="004A7AA2" w:rsidRPr="007A22F9" w:rsidRDefault="005D4DF9" w:rsidP="008C3050">
            <w:pPr>
              <w:spacing w:after="0"/>
              <w:jc w:val="left"/>
              <w:rPr>
                <w:sz w:val="22"/>
              </w:rPr>
            </w:pPr>
            <w:r w:rsidRPr="007A22F9">
              <w:rPr>
                <w:sz w:val="22"/>
              </w:rPr>
              <w:t>Osoby i rodziny doznające przemocy domowej</w:t>
            </w:r>
          </w:p>
        </w:tc>
        <w:tc>
          <w:tcPr>
            <w:tcW w:w="4252" w:type="dxa"/>
            <w:vAlign w:val="center"/>
          </w:tcPr>
          <w:p w14:paraId="76E269CD" w14:textId="68AD77FB" w:rsidR="005D4DF9" w:rsidRPr="007A22F9" w:rsidRDefault="00D95BDB" w:rsidP="008C3050">
            <w:pPr>
              <w:spacing w:after="0"/>
              <w:jc w:val="left"/>
              <w:rPr>
                <w:sz w:val="22"/>
              </w:rPr>
            </w:pPr>
            <w:r w:rsidRPr="007A22F9">
              <w:rPr>
                <w:sz w:val="22"/>
              </w:rPr>
              <w:t>Zespół Interdyscyplinarny</w:t>
            </w:r>
            <w:r w:rsidR="005D4DF9" w:rsidRPr="007A22F9">
              <w:rPr>
                <w:sz w:val="22"/>
              </w:rPr>
              <w:t xml:space="preserve"> </w:t>
            </w:r>
          </w:p>
          <w:p w14:paraId="6701E025" w14:textId="77777777" w:rsidR="005D4DF9" w:rsidRPr="007A22F9" w:rsidRDefault="005D4DF9" w:rsidP="008C3050">
            <w:pPr>
              <w:spacing w:after="0"/>
              <w:jc w:val="left"/>
              <w:rPr>
                <w:sz w:val="22"/>
              </w:rPr>
            </w:pPr>
            <w:r w:rsidRPr="007A22F9">
              <w:rPr>
                <w:sz w:val="22"/>
              </w:rPr>
              <w:t xml:space="preserve">Placówki oświatowe </w:t>
            </w:r>
          </w:p>
          <w:p w14:paraId="279DF65F" w14:textId="75618C9E" w:rsidR="004A7AA2" w:rsidRPr="007A22F9" w:rsidRDefault="007A22F9" w:rsidP="008C3050">
            <w:pPr>
              <w:spacing w:after="0"/>
              <w:jc w:val="left"/>
              <w:rPr>
                <w:sz w:val="22"/>
              </w:rPr>
            </w:pPr>
            <w:r w:rsidRPr="007A22F9">
              <w:rPr>
                <w:sz w:val="22"/>
              </w:rPr>
              <w:t xml:space="preserve">CUS w Czarnej Dąbrówce </w:t>
            </w:r>
            <w:r w:rsidR="00D95BDB" w:rsidRPr="007A22F9">
              <w:rPr>
                <w:sz w:val="22"/>
              </w:rPr>
              <w:t xml:space="preserve">Komenda Powiatowa Policji w </w:t>
            </w:r>
            <w:r w:rsidRPr="007A22F9">
              <w:rPr>
                <w:sz w:val="22"/>
              </w:rPr>
              <w:t>Bytowie</w:t>
            </w:r>
          </w:p>
        </w:tc>
        <w:tc>
          <w:tcPr>
            <w:tcW w:w="1843" w:type="dxa"/>
            <w:vAlign w:val="center"/>
          </w:tcPr>
          <w:p w14:paraId="7201575A" w14:textId="559D8CBA" w:rsidR="004A7AA2" w:rsidRPr="007A22F9" w:rsidRDefault="007A22F9" w:rsidP="005D4DF9">
            <w:pPr>
              <w:spacing w:after="0"/>
              <w:jc w:val="center"/>
              <w:rPr>
                <w:sz w:val="22"/>
              </w:rPr>
            </w:pPr>
            <w:r w:rsidRPr="007A22F9">
              <w:rPr>
                <w:sz w:val="22"/>
              </w:rPr>
              <w:t>2024-2028</w:t>
            </w:r>
            <w:r w:rsidR="005D4DF9" w:rsidRPr="007A22F9">
              <w:rPr>
                <w:sz w:val="22"/>
              </w:rPr>
              <w:t>; działanie ciągłe</w:t>
            </w:r>
          </w:p>
        </w:tc>
      </w:tr>
      <w:tr w:rsidR="00276613" w:rsidRPr="007A22F9" w14:paraId="0DAA5888" w14:textId="77777777" w:rsidTr="008C3050">
        <w:trPr>
          <w:trHeight w:val="464"/>
        </w:trPr>
        <w:tc>
          <w:tcPr>
            <w:tcW w:w="511" w:type="dxa"/>
            <w:vAlign w:val="center"/>
          </w:tcPr>
          <w:p w14:paraId="489345ED" w14:textId="7BE71078" w:rsidR="004A7AA2" w:rsidRPr="007A22F9" w:rsidRDefault="005D4DF9" w:rsidP="005D4DF9">
            <w:pPr>
              <w:spacing w:after="0"/>
              <w:jc w:val="center"/>
              <w:rPr>
                <w:sz w:val="22"/>
              </w:rPr>
            </w:pPr>
            <w:r w:rsidRPr="007A22F9">
              <w:rPr>
                <w:sz w:val="22"/>
              </w:rPr>
              <w:t>5.</w:t>
            </w:r>
          </w:p>
        </w:tc>
        <w:tc>
          <w:tcPr>
            <w:tcW w:w="5580" w:type="dxa"/>
            <w:vAlign w:val="center"/>
          </w:tcPr>
          <w:p w14:paraId="54EE72C2" w14:textId="75CE7366" w:rsidR="004A7AA2" w:rsidRPr="007A22F9" w:rsidRDefault="005D4DF9" w:rsidP="008C3050">
            <w:pPr>
              <w:spacing w:after="0"/>
              <w:jc w:val="left"/>
              <w:rPr>
                <w:sz w:val="22"/>
              </w:rPr>
            </w:pPr>
            <w:r w:rsidRPr="007A22F9">
              <w:rPr>
                <w:sz w:val="22"/>
              </w:rPr>
              <w:t>Kierowanie osób stosujących przemoc domową do udziału w udziału w programach korekcyjno-edukacyjnych</w:t>
            </w:r>
            <w:r w:rsidR="00D1421F" w:rsidRPr="007A22F9">
              <w:rPr>
                <w:sz w:val="22"/>
              </w:rPr>
              <w:t xml:space="preserve"> oraz </w:t>
            </w:r>
            <w:r w:rsidRPr="007A22F9">
              <w:rPr>
                <w:sz w:val="22"/>
              </w:rPr>
              <w:t>psychologiczno-terapeutycznych dla osób stosujących przemoc domową</w:t>
            </w:r>
            <w:r w:rsidR="00206890" w:rsidRPr="007A22F9">
              <w:rPr>
                <w:sz w:val="22"/>
              </w:rPr>
              <w:t>, a także realizacja programów edukacyjnych i wspierających dla osób, które je ukończyły.</w:t>
            </w:r>
          </w:p>
        </w:tc>
        <w:tc>
          <w:tcPr>
            <w:tcW w:w="2268" w:type="dxa"/>
            <w:vAlign w:val="center"/>
          </w:tcPr>
          <w:p w14:paraId="5AB55843" w14:textId="481C0320" w:rsidR="004A7AA2" w:rsidRPr="007A22F9" w:rsidRDefault="005D4DF9" w:rsidP="008C3050">
            <w:pPr>
              <w:spacing w:after="0"/>
              <w:jc w:val="left"/>
              <w:rPr>
                <w:sz w:val="22"/>
              </w:rPr>
            </w:pPr>
            <w:r w:rsidRPr="007A22F9">
              <w:rPr>
                <w:sz w:val="22"/>
              </w:rPr>
              <w:t>Osoby stosujące przemoc domową</w:t>
            </w:r>
          </w:p>
        </w:tc>
        <w:tc>
          <w:tcPr>
            <w:tcW w:w="4252" w:type="dxa"/>
            <w:vAlign w:val="center"/>
          </w:tcPr>
          <w:p w14:paraId="7A07EFBB" w14:textId="0605EBBE" w:rsidR="004A7AA2" w:rsidRPr="007A22F9" w:rsidRDefault="00D95BDB" w:rsidP="008C3050">
            <w:pPr>
              <w:spacing w:after="0"/>
              <w:jc w:val="left"/>
              <w:rPr>
                <w:sz w:val="22"/>
              </w:rPr>
            </w:pPr>
            <w:r w:rsidRPr="007A22F9">
              <w:rPr>
                <w:sz w:val="22"/>
              </w:rPr>
              <w:t>Zespół Interdyscyplinarny</w:t>
            </w:r>
            <w:r w:rsidR="005D4DF9" w:rsidRPr="007A22F9">
              <w:rPr>
                <w:sz w:val="22"/>
              </w:rPr>
              <w:t xml:space="preserve"> </w:t>
            </w:r>
          </w:p>
        </w:tc>
        <w:tc>
          <w:tcPr>
            <w:tcW w:w="1843" w:type="dxa"/>
            <w:vAlign w:val="center"/>
          </w:tcPr>
          <w:p w14:paraId="1D84E0A2" w14:textId="034CB939" w:rsidR="004A7AA2" w:rsidRPr="007A22F9" w:rsidRDefault="007A22F9" w:rsidP="005D4DF9">
            <w:pPr>
              <w:spacing w:after="0"/>
              <w:jc w:val="center"/>
              <w:rPr>
                <w:sz w:val="22"/>
              </w:rPr>
            </w:pPr>
            <w:r w:rsidRPr="007A22F9">
              <w:rPr>
                <w:sz w:val="22"/>
              </w:rPr>
              <w:t>2024-2028</w:t>
            </w:r>
            <w:r w:rsidR="005D4DF9" w:rsidRPr="007A22F9">
              <w:rPr>
                <w:sz w:val="22"/>
              </w:rPr>
              <w:t>; działanie ciągłe</w:t>
            </w:r>
          </w:p>
        </w:tc>
      </w:tr>
      <w:tr w:rsidR="00276613" w:rsidRPr="007A22F9" w14:paraId="5514865E" w14:textId="77777777" w:rsidTr="008C3050">
        <w:trPr>
          <w:trHeight w:val="464"/>
        </w:trPr>
        <w:tc>
          <w:tcPr>
            <w:tcW w:w="511" w:type="dxa"/>
            <w:vAlign w:val="center"/>
          </w:tcPr>
          <w:p w14:paraId="1F514C25" w14:textId="0D88A3A4" w:rsidR="004A7AA2" w:rsidRPr="007A22F9" w:rsidRDefault="00D95BDB" w:rsidP="008C3050">
            <w:pPr>
              <w:spacing w:after="0"/>
              <w:jc w:val="center"/>
              <w:rPr>
                <w:sz w:val="22"/>
              </w:rPr>
            </w:pPr>
            <w:r w:rsidRPr="007A22F9">
              <w:rPr>
                <w:sz w:val="22"/>
              </w:rPr>
              <w:t>6</w:t>
            </w:r>
            <w:r w:rsidR="008C3050" w:rsidRPr="007A22F9">
              <w:rPr>
                <w:sz w:val="22"/>
              </w:rPr>
              <w:t>.</w:t>
            </w:r>
          </w:p>
        </w:tc>
        <w:tc>
          <w:tcPr>
            <w:tcW w:w="5580" w:type="dxa"/>
            <w:vAlign w:val="center"/>
          </w:tcPr>
          <w:p w14:paraId="0CE2E81C" w14:textId="4DDD4799" w:rsidR="004A7AA2" w:rsidRPr="007A22F9" w:rsidRDefault="008C3050" w:rsidP="008C3050">
            <w:pPr>
              <w:spacing w:after="0"/>
              <w:jc w:val="left"/>
              <w:rPr>
                <w:sz w:val="22"/>
              </w:rPr>
            </w:pPr>
            <w:r w:rsidRPr="007A22F9">
              <w:rPr>
                <w:sz w:val="22"/>
              </w:rPr>
              <w:t>Stworzenie osobom doznaj</w:t>
            </w:r>
            <w:r w:rsidRPr="007A22F9">
              <w:rPr>
                <w:rFonts w:hint="eastAsia"/>
                <w:sz w:val="22"/>
              </w:rPr>
              <w:t>ą</w:t>
            </w:r>
            <w:r w:rsidRPr="007A22F9">
              <w:rPr>
                <w:sz w:val="22"/>
              </w:rPr>
              <w:t>cym przemocy domowej mo</w:t>
            </w:r>
            <w:r w:rsidRPr="007A22F9">
              <w:rPr>
                <w:rFonts w:hint="eastAsia"/>
                <w:sz w:val="22"/>
              </w:rPr>
              <w:t>ż</w:t>
            </w:r>
            <w:r w:rsidRPr="007A22F9">
              <w:rPr>
                <w:sz w:val="22"/>
              </w:rPr>
              <w:t>liwo</w:t>
            </w:r>
            <w:r w:rsidRPr="007A22F9">
              <w:rPr>
                <w:rFonts w:hint="eastAsia"/>
                <w:sz w:val="22"/>
              </w:rPr>
              <w:t>ś</w:t>
            </w:r>
            <w:r w:rsidRPr="007A22F9">
              <w:rPr>
                <w:sz w:val="22"/>
              </w:rPr>
              <w:t>ci w organizowaniu grup wsparcia oraz grup samopomocowych maj</w:t>
            </w:r>
            <w:r w:rsidRPr="007A22F9">
              <w:rPr>
                <w:rFonts w:hint="eastAsia"/>
                <w:sz w:val="22"/>
              </w:rPr>
              <w:t>ą</w:t>
            </w:r>
            <w:r w:rsidRPr="007A22F9">
              <w:rPr>
                <w:sz w:val="22"/>
              </w:rPr>
              <w:t>cych na celu wzajemne wsparcie emocjonalne i wymian</w:t>
            </w:r>
            <w:r w:rsidRPr="007A22F9">
              <w:rPr>
                <w:rFonts w:hint="eastAsia"/>
                <w:sz w:val="22"/>
              </w:rPr>
              <w:t>ę</w:t>
            </w:r>
            <w:r w:rsidRPr="007A22F9">
              <w:rPr>
                <w:sz w:val="22"/>
              </w:rPr>
              <w:t xml:space="preserve"> do</w:t>
            </w:r>
            <w:r w:rsidRPr="007A22F9">
              <w:rPr>
                <w:rFonts w:hint="eastAsia"/>
                <w:sz w:val="22"/>
              </w:rPr>
              <w:t>ś</w:t>
            </w:r>
            <w:r w:rsidRPr="007A22F9">
              <w:rPr>
                <w:sz w:val="22"/>
              </w:rPr>
              <w:t>wiadcze</w:t>
            </w:r>
            <w:r w:rsidRPr="007A22F9">
              <w:rPr>
                <w:rFonts w:hint="eastAsia"/>
                <w:sz w:val="22"/>
              </w:rPr>
              <w:t>ń</w:t>
            </w:r>
          </w:p>
        </w:tc>
        <w:tc>
          <w:tcPr>
            <w:tcW w:w="2268" w:type="dxa"/>
            <w:vAlign w:val="center"/>
          </w:tcPr>
          <w:p w14:paraId="77EF2447" w14:textId="5926F7C0" w:rsidR="004A7AA2" w:rsidRPr="007A22F9" w:rsidRDefault="008C3050" w:rsidP="008C3050">
            <w:pPr>
              <w:spacing w:after="0"/>
              <w:jc w:val="left"/>
              <w:rPr>
                <w:sz w:val="22"/>
              </w:rPr>
            </w:pPr>
            <w:r w:rsidRPr="007A22F9">
              <w:rPr>
                <w:sz w:val="22"/>
              </w:rPr>
              <w:t>Osoby i rodziny doznające przemocy domowej</w:t>
            </w:r>
          </w:p>
        </w:tc>
        <w:tc>
          <w:tcPr>
            <w:tcW w:w="4252" w:type="dxa"/>
            <w:vAlign w:val="center"/>
          </w:tcPr>
          <w:p w14:paraId="6C03CC2F" w14:textId="0190F865" w:rsidR="008C3050" w:rsidRPr="007A22F9" w:rsidRDefault="00D95BDB" w:rsidP="008C3050">
            <w:pPr>
              <w:spacing w:after="0"/>
              <w:jc w:val="left"/>
              <w:rPr>
                <w:sz w:val="22"/>
              </w:rPr>
            </w:pPr>
            <w:r w:rsidRPr="007A22F9">
              <w:rPr>
                <w:sz w:val="22"/>
              </w:rPr>
              <w:t>Zespół Interdyscyplinarny</w:t>
            </w:r>
            <w:r w:rsidR="008C3050" w:rsidRPr="007A22F9">
              <w:rPr>
                <w:sz w:val="22"/>
              </w:rPr>
              <w:t xml:space="preserve"> </w:t>
            </w:r>
          </w:p>
          <w:p w14:paraId="2C4FBB25" w14:textId="09B05AF0" w:rsidR="004A7AA2" w:rsidRPr="007A22F9" w:rsidRDefault="007A22F9" w:rsidP="008C3050">
            <w:pPr>
              <w:spacing w:after="0"/>
              <w:jc w:val="left"/>
              <w:rPr>
                <w:sz w:val="22"/>
              </w:rPr>
            </w:pPr>
            <w:r w:rsidRPr="007A22F9">
              <w:rPr>
                <w:sz w:val="22"/>
              </w:rPr>
              <w:t>CUS w Czarnej Dąbrówce</w:t>
            </w:r>
          </w:p>
        </w:tc>
        <w:tc>
          <w:tcPr>
            <w:tcW w:w="1843" w:type="dxa"/>
            <w:vAlign w:val="center"/>
          </w:tcPr>
          <w:p w14:paraId="09CB3DF5" w14:textId="5C198084" w:rsidR="004A7AA2" w:rsidRPr="007A22F9" w:rsidRDefault="007A22F9" w:rsidP="008C3050">
            <w:pPr>
              <w:spacing w:after="0"/>
              <w:jc w:val="center"/>
              <w:rPr>
                <w:sz w:val="22"/>
              </w:rPr>
            </w:pPr>
            <w:r w:rsidRPr="007A22F9">
              <w:rPr>
                <w:sz w:val="22"/>
              </w:rPr>
              <w:t>2024-2028</w:t>
            </w:r>
            <w:r w:rsidR="008C3050" w:rsidRPr="007A22F9">
              <w:rPr>
                <w:sz w:val="22"/>
              </w:rPr>
              <w:t>; działanie ciągłe</w:t>
            </w:r>
          </w:p>
        </w:tc>
      </w:tr>
      <w:tr w:rsidR="00276613" w:rsidRPr="007A22F9" w14:paraId="017627E4" w14:textId="77777777" w:rsidTr="008C3050">
        <w:trPr>
          <w:trHeight w:val="464"/>
        </w:trPr>
        <w:tc>
          <w:tcPr>
            <w:tcW w:w="511" w:type="dxa"/>
            <w:vAlign w:val="center"/>
          </w:tcPr>
          <w:p w14:paraId="07BCC741" w14:textId="1E04CDC9" w:rsidR="00E8180A" w:rsidRPr="007A22F9" w:rsidRDefault="00D95BDB" w:rsidP="008C3050">
            <w:pPr>
              <w:spacing w:after="0"/>
              <w:jc w:val="center"/>
              <w:rPr>
                <w:sz w:val="22"/>
              </w:rPr>
            </w:pPr>
            <w:r w:rsidRPr="007A22F9">
              <w:rPr>
                <w:sz w:val="22"/>
              </w:rPr>
              <w:t>7</w:t>
            </w:r>
            <w:r w:rsidR="00E8180A" w:rsidRPr="007A22F9">
              <w:rPr>
                <w:sz w:val="22"/>
              </w:rPr>
              <w:t>.</w:t>
            </w:r>
          </w:p>
        </w:tc>
        <w:tc>
          <w:tcPr>
            <w:tcW w:w="5580" w:type="dxa"/>
            <w:vAlign w:val="center"/>
          </w:tcPr>
          <w:p w14:paraId="7034D018" w14:textId="1E5BB888" w:rsidR="00E8180A" w:rsidRPr="007A22F9" w:rsidRDefault="00E8180A" w:rsidP="008C3050">
            <w:pPr>
              <w:spacing w:after="0"/>
              <w:jc w:val="left"/>
              <w:rPr>
                <w:sz w:val="22"/>
              </w:rPr>
            </w:pPr>
            <w:r w:rsidRPr="007A22F9">
              <w:rPr>
                <w:sz w:val="22"/>
              </w:rPr>
              <w:t>Zapewnienie funkcjonowania Zespołu Interdyscyplinarnego oraz grup diagnostyczno-pomocowych.</w:t>
            </w:r>
          </w:p>
        </w:tc>
        <w:tc>
          <w:tcPr>
            <w:tcW w:w="2268" w:type="dxa"/>
            <w:vAlign w:val="center"/>
          </w:tcPr>
          <w:p w14:paraId="35200D80" w14:textId="13527D43" w:rsidR="00E8180A" w:rsidRPr="007A22F9" w:rsidRDefault="00E8180A" w:rsidP="008C3050">
            <w:pPr>
              <w:spacing w:after="0"/>
              <w:jc w:val="left"/>
              <w:rPr>
                <w:sz w:val="22"/>
              </w:rPr>
            </w:pPr>
            <w:r w:rsidRPr="007A22F9">
              <w:rPr>
                <w:sz w:val="22"/>
              </w:rPr>
              <w:t>Osoby doznające przemocy domowej oraz osoby stosujące przemoc domową</w:t>
            </w:r>
          </w:p>
        </w:tc>
        <w:tc>
          <w:tcPr>
            <w:tcW w:w="4252" w:type="dxa"/>
            <w:vAlign w:val="center"/>
          </w:tcPr>
          <w:p w14:paraId="29B2A6D1" w14:textId="5F7FDD8F" w:rsidR="00E8180A" w:rsidRPr="007A22F9" w:rsidRDefault="00D95BDB" w:rsidP="008C3050">
            <w:pPr>
              <w:spacing w:after="0"/>
              <w:jc w:val="left"/>
              <w:rPr>
                <w:sz w:val="22"/>
              </w:rPr>
            </w:pPr>
            <w:r w:rsidRPr="007A22F9">
              <w:rPr>
                <w:sz w:val="22"/>
              </w:rPr>
              <w:t>Zespół Interdyscyplinarny</w:t>
            </w:r>
            <w:r w:rsidR="00E8180A" w:rsidRPr="007A22F9">
              <w:rPr>
                <w:sz w:val="22"/>
              </w:rPr>
              <w:t xml:space="preserve"> </w:t>
            </w:r>
          </w:p>
        </w:tc>
        <w:tc>
          <w:tcPr>
            <w:tcW w:w="1843" w:type="dxa"/>
            <w:vAlign w:val="center"/>
          </w:tcPr>
          <w:p w14:paraId="45B6660F" w14:textId="70E180E2" w:rsidR="00E8180A" w:rsidRPr="007A22F9" w:rsidRDefault="007A22F9" w:rsidP="008C3050">
            <w:pPr>
              <w:spacing w:after="0"/>
              <w:jc w:val="center"/>
              <w:rPr>
                <w:sz w:val="22"/>
              </w:rPr>
            </w:pPr>
            <w:r w:rsidRPr="007A22F9">
              <w:rPr>
                <w:sz w:val="22"/>
              </w:rPr>
              <w:t>2024-2028</w:t>
            </w:r>
            <w:r w:rsidR="00E8180A" w:rsidRPr="007A22F9">
              <w:rPr>
                <w:sz w:val="22"/>
              </w:rPr>
              <w:t>; działanie ciągłe</w:t>
            </w:r>
          </w:p>
        </w:tc>
      </w:tr>
      <w:tr w:rsidR="00276613" w:rsidRPr="007A22F9" w14:paraId="3B3AB06A" w14:textId="77777777" w:rsidTr="008C3050">
        <w:trPr>
          <w:trHeight w:val="464"/>
        </w:trPr>
        <w:tc>
          <w:tcPr>
            <w:tcW w:w="511" w:type="dxa"/>
            <w:vAlign w:val="center"/>
          </w:tcPr>
          <w:p w14:paraId="612A28ED" w14:textId="67F1D689" w:rsidR="00E8180A" w:rsidRPr="007A22F9" w:rsidRDefault="00D95BDB" w:rsidP="00E8180A">
            <w:pPr>
              <w:spacing w:after="0"/>
              <w:jc w:val="center"/>
              <w:rPr>
                <w:sz w:val="22"/>
              </w:rPr>
            </w:pPr>
            <w:r w:rsidRPr="007A22F9">
              <w:rPr>
                <w:sz w:val="22"/>
              </w:rPr>
              <w:t>8</w:t>
            </w:r>
            <w:r w:rsidR="00E8180A" w:rsidRPr="007A22F9">
              <w:rPr>
                <w:sz w:val="22"/>
              </w:rPr>
              <w:t>.</w:t>
            </w:r>
          </w:p>
        </w:tc>
        <w:tc>
          <w:tcPr>
            <w:tcW w:w="5580" w:type="dxa"/>
            <w:vAlign w:val="center"/>
          </w:tcPr>
          <w:p w14:paraId="2970E4E4" w14:textId="2CFB2B0A" w:rsidR="00E8180A" w:rsidRPr="007A22F9" w:rsidRDefault="00E8180A" w:rsidP="00E8180A">
            <w:pPr>
              <w:spacing w:after="0"/>
              <w:jc w:val="left"/>
              <w:rPr>
                <w:sz w:val="22"/>
              </w:rPr>
            </w:pPr>
            <w:r w:rsidRPr="007A22F9">
              <w:rPr>
                <w:sz w:val="22"/>
              </w:rPr>
              <w:t>Rozbudowa sieci i poszerzanie oferty placówek wspierających i udzielających pomocy osobom doznającym przemocy domowej, w tym m.in. punktu konsultacyjnego</w:t>
            </w:r>
            <w:r w:rsidR="004661E2">
              <w:rPr>
                <w:sz w:val="22"/>
              </w:rPr>
              <w:t>.</w:t>
            </w:r>
          </w:p>
        </w:tc>
        <w:tc>
          <w:tcPr>
            <w:tcW w:w="2268" w:type="dxa"/>
            <w:vAlign w:val="center"/>
          </w:tcPr>
          <w:p w14:paraId="6B09BBAB" w14:textId="3EA04199" w:rsidR="00E8180A" w:rsidRPr="007A22F9" w:rsidRDefault="00E8180A" w:rsidP="00E8180A">
            <w:pPr>
              <w:spacing w:after="0"/>
              <w:jc w:val="left"/>
              <w:rPr>
                <w:sz w:val="22"/>
              </w:rPr>
            </w:pPr>
            <w:r w:rsidRPr="007A22F9">
              <w:rPr>
                <w:sz w:val="22"/>
              </w:rPr>
              <w:t>Osoby doznające przemocy domowej</w:t>
            </w:r>
          </w:p>
        </w:tc>
        <w:tc>
          <w:tcPr>
            <w:tcW w:w="4252" w:type="dxa"/>
            <w:vAlign w:val="center"/>
          </w:tcPr>
          <w:p w14:paraId="6F717BD7" w14:textId="56805FDC" w:rsidR="00E8180A" w:rsidRPr="007A22F9" w:rsidRDefault="00D95BDB" w:rsidP="00E8180A">
            <w:pPr>
              <w:spacing w:after="0"/>
              <w:jc w:val="left"/>
              <w:rPr>
                <w:sz w:val="22"/>
              </w:rPr>
            </w:pPr>
            <w:r w:rsidRPr="007A22F9">
              <w:rPr>
                <w:sz w:val="22"/>
              </w:rPr>
              <w:t>Zespół Interdyscyplinarny</w:t>
            </w:r>
            <w:r w:rsidR="00E8180A" w:rsidRPr="007A22F9">
              <w:rPr>
                <w:sz w:val="22"/>
              </w:rPr>
              <w:t xml:space="preserve"> </w:t>
            </w:r>
          </w:p>
        </w:tc>
        <w:tc>
          <w:tcPr>
            <w:tcW w:w="1843" w:type="dxa"/>
            <w:vAlign w:val="center"/>
          </w:tcPr>
          <w:p w14:paraId="6FA8D685" w14:textId="08F1D281" w:rsidR="00E8180A" w:rsidRPr="007A22F9" w:rsidRDefault="007A22F9" w:rsidP="00E8180A">
            <w:pPr>
              <w:spacing w:after="0"/>
              <w:jc w:val="center"/>
              <w:rPr>
                <w:sz w:val="22"/>
              </w:rPr>
            </w:pPr>
            <w:r w:rsidRPr="007A22F9">
              <w:rPr>
                <w:sz w:val="22"/>
              </w:rPr>
              <w:t>2024-2028</w:t>
            </w:r>
            <w:r w:rsidR="00E8180A" w:rsidRPr="007A22F9">
              <w:rPr>
                <w:sz w:val="22"/>
              </w:rPr>
              <w:t>; działanie ciągłe</w:t>
            </w:r>
          </w:p>
        </w:tc>
      </w:tr>
      <w:tr w:rsidR="00276613" w:rsidRPr="007A22F9" w14:paraId="1F79ADA3" w14:textId="77777777" w:rsidTr="008C3050">
        <w:trPr>
          <w:trHeight w:val="464"/>
        </w:trPr>
        <w:tc>
          <w:tcPr>
            <w:tcW w:w="511" w:type="dxa"/>
            <w:vAlign w:val="center"/>
          </w:tcPr>
          <w:p w14:paraId="409E85C1" w14:textId="3F88F2D0" w:rsidR="00E8180A" w:rsidRPr="007A22F9" w:rsidRDefault="00D95BDB" w:rsidP="00E8180A">
            <w:pPr>
              <w:spacing w:after="0"/>
              <w:jc w:val="center"/>
              <w:rPr>
                <w:sz w:val="22"/>
              </w:rPr>
            </w:pPr>
            <w:r w:rsidRPr="007A22F9">
              <w:rPr>
                <w:sz w:val="22"/>
              </w:rPr>
              <w:t>9</w:t>
            </w:r>
            <w:r w:rsidR="00E8180A" w:rsidRPr="007A22F9">
              <w:rPr>
                <w:sz w:val="22"/>
              </w:rPr>
              <w:t>.</w:t>
            </w:r>
          </w:p>
        </w:tc>
        <w:tc>
          <w:tcPr>
            <w:tcW w:w="5580" w:type="dxa"/>
            <w:vAlign w:val="center"/>
          </w:tcPr>
          <w:p w14:paraId="7E3947A3" w14:textId="101CD371" w:rsidR="00E8180A" w:rsidRPr="007A22F9" w:rsidRDefault="00E8180A" w:rsidP="00E8180A">
            <w:pPr>
              <w:spacing w:after="0"/>
              <w:jc w:val="left"/>
              <w:rPr>
                <w:sz w:val="22"/>
              </w:rPr>
            </w:pPr>
            <w:r w:rsidRPr="007A22F9">
              <w:rPr>
                <w:sz w:val="22"/>
              </w:rPr>
              <w:t>Nawiązywanie, rozwijanie i wzmacnianie współpracy z organizacjami pozarządowymi w zakresie</w:t>
            </w:r>
          </w:p>
          <w:p w14:paraId="1C7E136F" w14:textId="767E30B2" w:rsidR="00E8180A" w:rsidRPr="007A22F9" w:rsidRDefault="00E8180A" w:rsidP="00E8180A">
            <w:pPr>
              <w:spacing w:after="0"/>
              <w:jc w:val="left"/>
              <w:rPr>
                <w:sz w:val="22"/>
              </w:rPr>
            </w:pPr>
            <w:r w:rsidRPr="007A22F9">
              <w:rPr>
                <w:sz w:val="22"/>
              </w:rPr>
              <w:t>pomocy osobom doznającym przemocy domowej</w:t>
            </w:r>
          </w:p>
        </w:tc>
        <w:tc>
          <w:tcPr>
            <w:tcW w:w="2268" w:type="dxa"/>
            <w:vAlign w:val="center"/>
          </w:tcPr>
          <w:p w14:paraId="2BBC4664" w14:textId="7D8D8BD8" w:rsidR="00E8180A" w:rsidRPr="007A22F9" w:rsidRDefault="00E8180A" w:rsidP="00E8180A">
            <w:pPr>
              <w:spacing w:after="0"/>
              <w:jc w:val="left"/>
              <w:rPr>
                <w:sz w:val="22"/>
              </w:rPr>
            </w:pPr>
            <w:r w:rsidRPr="007A22F9">
              <w:rPr>
                <w:sz w:val="22"/>
              </w:rPr>
              <w:t>Osoby doznające przemocy domowej</w:t>
            </w:r>
          </w:p>
        </w:tc>
        <w:tc>
          <w:tcPr>
            <w:tcW w:w="4252" w:type="dxa"/>
            <w:vAlign w:val="center"/>
          </w:tcPr>
          <w:p w14:paraId="783FC40A" w14:textId="5A3B4914" w:rsidR="00E8180A" w:rsidRPr="007A22F9" w:rsidRDefault="00D95BDB" w:rsidP="00E8180A">
            <w:pPr>
              <w:spacing w:after="0"/>
              <w:jc w:val="left"/>
              <w:rPr>
                <w:sz w:val="22"/>
              </w:rPr>
            </w:pPr>
            <w:r w:rsidRPr="007A22F9">
              <w:rPr>
                <w:sz w:val="22"/>
              </w:rPr>
              <w:t>Zespół Interdyscyplinarny</w:t>
            </w:r>
            <w:r w:rsidR="00E8180A" w:rsidRPr="007A22F9">
              <w:rPr>
                <w:sz w:val="22"/>
              </w:rPr>
              <w:t xml:space="preserve"> </w:t>
            </w:r>
          </w:p>
          <w:p w14:paraId="05D85DBE" w14:textId="77777777" w:rsidR="00E8180A" w:rsidRPr="007A22F9" w:rsidRDefault="00E8180A" w:rsidP="00E8180A">
            <w:pPr>
              <w:spacing w:after="0"/>
              <w:jc w:val="left"/>
              <w:rPr>
                <w:sz w:val="22"/>
              </w:rPr>
            </w:pPr>
            <w:r w:rsidRPr="007A22F9">
              <w:rPr>
                <w:sz w:val="22"/>
              </w:rPr>
              <w:t xml:space="preserve">Placówki oświatowe </w:t>
            </w:r>
          </w:p>
          <w:p w14:paraId="3485E90B" w14:textId="77777777" w:rsidR="007A22F9" w:rsidRPr="007A22F9" w:rsidRDefault="007A22F9" w:rsidP="00E8180A">
            <w:pPr>
              <w:spacing w:after="0"/>
              <w:jc w:val="left"/>
              <w:rPr>
                <w:sz w:val="22"/>
              </w:rPr>
            </w:pPr>
            <w:r w:rsidRPr="007A22F9">
              <w:rPr>
                <w:sz w:val="22"/>
              </w:rPr>
              <w:t xml:space="preserve">CUS w Czarnej Dąbrówce </w:t>
            </w:r>
          </w:p>
          <w:p w14:paraId="70E54597" w14:textId="63A46364" w:rsidR="00E8180A" w:rsidRPr="007A22F9" w:rsidRDefault="00E8180A" w:rsidP="00E8180A">
            <w:pPr>
              <w:spacing w:after="0"/>
              <w:jc w:val="left"/>
              <w:rPr>
                <w:sz w:val="22"/>
              </w:rPr>
            </w:pPr>
            <w:r w:rsidRPr="007A22F9">
              <w:rPr>
                <w:sz w:val="22"/>
              </w:rPr>
              <w:t>Organizacje pozarządowe</w:t>
            </w:r>
          </w:p>
        </w:tc>
        <w:tc>
          <w:tcPr>
            <w:tcW w:w="1843" w:type="dxa"/>
            <w:vAlign w:val="center"/>
          </w:tcPr>
          <w:p w14:paraId="26AB94D6" w14:textId="7527AA81" w:rsidR="00E8180A" w:rsidRPr="007A22F9" w:rsidRDefault="007A22F9" w:rsidP="00E8180A">
            <w:pPr>
              <w:spacing w:after="0"/>
              <w:jc w:val="center"/>
              <w:rPr>
                <w:sz w:val="22"/>
              </w:rPr>
            </w:pPr>
            <w:r w:rsidRPr="007A22F9">
              <w:rPr>
                <w:sz w:val="22"/>
              </w:rPr>
              <w:t>2024-2028</w:t>
            </w:r>
            <w:r w:rsidR="00E8180A" w:rsidRPr="007A22F9">
              <w:rPr>
                <w:sz w:val="22"/>
              </w:rPr>
              <w:t>; działanie ciągłe</w:t>
            </w:r>
          </w:p>
        </w:tc>
      </w:tr>
      <w:tr w:rsidR="00276613" w:rsidRPr="007A22F9" w14:paraId="0375F576" w14:textId="77777777" w:rsidTr="008C3050">
        <w:trPr>
          <w:trHeight w:val="464"/>
        </w:trPr>
        <w:tc>
          <w:tcPr>
            <w:tcW w:w="511" w:type="dxa"/>
            <w:vAlign w:val="center"/>
          </w:tcPr>
          <w:p w14:paraId="2B195A42" w14:textId="0FCB5FCA" w:rsidR="00E8180A" w:rsidRPr="007A22F9" w:rsidRDefault="00E8180A" w:rsidP="00E8180A">
            <w:pPr>
              <w:spacing w:after="0"/>
              <w:jc w:val="center"/>
              <w:rPr>
                <w:sz w:val="22"/>
              </w:rPr>
            </w:pPr>
            <w:r w:rsidRPr="007A22F9">
              <w:rPr>
                <w:sz w:val="22"/>
              </w:rPr>
              <w:t>1</w:t>
            </w:r>
            <w:r w:rsidR="00D95BDB" w:rsidRPr="007A22F9">
              <w:rPr>
                <w:sz w:val="22"/>
              </w:rPr>
              <w:t>0</w:t>
            </w:r>
            <w:r w:rsidRPr="007A22F9">
              <w:rPr>
                <w:sz w:val="22"/>
              </w:rPr>
              <w:t>.</w:t>
            </w:r>
          </w:p>
        </w:tc>
        <w:tc>
          <w:tcPr>
            <w:tcW w:w="5580" w:type="dxa"/>
            <w:vAlign w:val="center"/>
          </w:tcPr>
          <w:p w14:paraId="06A85093" w14:textId="3B6B723A" w:rsidR="00E8180A" w:rsidRPr="007A22F9" w:rsidRDefault="00E8180A" w:rsidP="00E8180A">
            <w:pPr>
              <w:spacing w:after="0"/>
              <w:jc w:val="left"/>
              <w:rPr>
                <w:sz w:val="22"/>
              </w:rPr>
            </w:pPr>
            <w:r w:rsidRPr="007A22F9">
              <w:rPr>
                <w:sz w:val="22"/>
              </w:rPr>
              <w:t>Upowszechnianie informacji w zakresie możliwości i form udzielania pomocy osobom doznającym przemocy domowej</w:t>
            </w:r>
          </w:p>
        </w:tc>
        <w:tc>
          <w:tcPr>
            <w:tcW w:w="2268" w:type="dxa"/>
            <w:vAlign w:val="center"/>
          </w:tcPr>
          <w:p w14:paraId="0227CC88" w14:textId="62B23B35" w:rsidR="00E8180A" w:rsidRPr="007A22F9" w:rsidRDefault="00E8180A" w:rsidP="00E8180A">
            <w:pPr>
              <w:spacing w:after="0"/>
              <w:jc w:val="left"/>
              <w:rPr>
                <w:sz w:val="22"/>
              </w:rPr>
            </w:pPr>
            <w:r w:rsidRPr="007A22F9">
              <w:rPr>
                <w:sz w:val="22"/>
              </w:rPr>
              <w:t>Osoby doznające przemocy domowej</w:t>
            </w:r>
          </w:p>
        </w:tc>
        <w:tc>
          <w:tcPr>
            <w:tcW w:w="4252" w:type="dxa"/>
            <w:vAlign w:val="center"/>
          </w:tcPr>
          <w:p w14:paraId="24A369D3" w14:textId="613763EC" w:rsidR="00E8180A" w:rsidRPr="007A22F9" w:rsidRDefault="00D95BDB" w:rsidP="00E8180A">
            <w:pPr>
              <w:spacing w:after="0"/>
              <w:jc w:val="left"/>
              <w:rPr>
                <w:sz w:val="22"/>
              </w:rPr>
            </w:pPr>
            <w:r w:rsidRPr="007A22F9">
              <w:rPr>
                <w:sz w:val="22"/>
              </w:rPr>
              <w:t>Zespół Interdyscyplinarny</w:t>
            </w:r>
            <w:r w:rsidR="00E8180A" w:rsidRPr="007A22F9">
              <w:rPr>
                <w:sz w:val="22"/>
              </w:rPr>
              <w:t xml:space="preserve"> </w:t>
            </w:r>
          </w:p>
          <w:p w14:paraId="2C1F9CF8" w14:textId="77777777" w:rsidR="00E8180A" w:rsidRPr="007A22F9" w:rsidRDefault="00E8180A" w:rsidP="00E8180A">
            <w:pPr>
              <w:spacing w:after="0"/>
              <w:jc w:val="left"/>
              <w:rPr>
                <w:sz w:val="22"/>
              </w:rPr>
            </w:pPr>
            <w:r w:rsidRPr="007A22F9">
              <w:rPr>
                <w:sz w:val="22"/>
              </w:rPr>
              <w:t xml:space="preserve">Placówki oświatowe </w:t>
            </w:r>
          </w:p>
          <w:p w14:paraId="39153AE7" w14:textId="77777777" w:rsidR="007A22F9" w:rsidRPr="007A22F9" w:rsidRDefault="007A22F9" w:rsidP="00E8180A">
            <w:pPr>
              <w:spacing w:after="0"/>
              <w:jc w:val="left"/>
              <w:rPr>
                <w:sz w:val="22"/>
              </w:rPr>
            </w:pPr>
            <w:r w:rsidRPr="007A22F9">
              <w:rPr>
                <w:sz w:val="22"/>
              </w:rPr>
              <w:t xml:space="preserve">CUS w Czarnej Dąbrówce </w:t>
            </w:r>
          </w:p>
          <w:p w14:paraId="4BDE2891" w14:textId="52B9B302" w:rsidR="00E8180A" w:rsidRPr="007A22F9" w:rsidRDefault="00E8180A" w:rsidP="00E8180A">
            <w:pPr>
              <w:spacing w:after="0"/>
              <w:jc w:val="left"/>
              <w:rPr>
                <w:sz w:val="22"/>
              </w:rPr>
            </w:pPr>
            <w:r w:rsidRPr="007A22F9">
              <w:rPr>
                <w:sz w:val="22"/>
              </w:rPr>
              <w:t>Organizacje pozarządowe</w:t>
            </w:r>
          </w:p>
        </w:tc>
        <w:tc>
          <w:tcPr>
            <w:tcW w:w="1843" w:type="dxa"/>
            <w:vAlign w:val="center"/>
          </w:tcPr>
          <w:p w14:paraId="24C70E22" w14:textId="5BA5A945" w:rsidR="00E8180A" w:rsidRPr="007A22F9" w:rsidRDefault="007A22F9" w:rsidP="00E8180A">
            <w:pPr>
              <w:spacing w:after="0"/>
              <w:jc w:val="center"/>
              <w:rPr>
                <w:sz w:val="22"/>
              </w:rPr>
            </w:pPr>
            <w:r w:rsidRPr="007A22F9">
              <w:rPr>
                <w:sz w:val="22"/>
              </w:rPr>
              <w:t>2024-2028</w:t>
            </w:r>
            <w:r w:rsidR="00E8180A" w:rsidRPr="007A22F9">
              <w:rPr>
                <w:sz w:val="22"/>
              </w:rPr>
              <w:t>; działanie ciągłe</w:t>
            </w:r>
          </w:p>
        </w:tc>
      </w:tr>
      <w:tr w:rsidR="00276613" w:rsidRPr="007A22F9" w14:paraId="1AEEB663" w14:textId="77777777" w:rsidTr="008C3050">
        <w:trPr>
          <w:trHeight w:val="464"/>
        </w:trPr>
        <w:tc>
          <w:tcPr>
            <w:tcW w:w="511" w:type="dxa"/>
            <w:vAlign w:val="center"/>
          </w:tcPr>
          <w:p w14:paraId="668B2DF6" w14:textId="481F9072" w:rsidR="00E8180A" w:rsidRPr="007A22F9" w:rsidRDefault="00E8180A" w:rsidP="00E8180A">
            <w:pPr>
              <w:spacing w:after="0"/>
              <w:jc w:val="center"/>
              <w:rPr>
                <w:sz w:val="22"/>
              </w:rPr>
            </w:pPr>
            <w:r w:rsidRPr="007A22F9">
              <w:rPr>
                <w:sz w:val="22"/>
              </w:rPr>
              <w:lastRenderedPageBreak/>
              <w:t>1</w:t>
            </w:r>
            <w:r w:rsidR="00D95BDB" w:rsidRPr="007A22F9">
              <w:rPr>
                <w:sz w:val="22"/>
              </w:rPr>
              <w:t>1</w:t>
            </w:r>
            <w:r w:rsidRPr="007A22F9">
              <w:rPr>
                <w:sz w:val="22"/>
              </w:rPr>
              <w:t>.</w:t>
            </w:r>
          </w:p>
        </w:tc>
        <w:tc>
          <w:tcPr>
            <w:tcW w:w="5580" w:type="dxa"/>
            <w:vAlign w:val="center"/>
          </w:tcPr>
          <w:p w14:paraId="046F360D" w14:textId="7E430B2F" w:rsidR="00E8180A" w:rsidRPr="007A22F9" w:rsidRDefault="00E8180A" w:rsidP="00E8180A">
            <w:pPr>
              <w:spacing w:after="0"/>
              <w:jc w:val="left"/>
              <w:rPr>
                <w:sz w:val="22"/>
              </w:rPr>
            </w:pPr>
            <w:r w:rsidRPr="007A22F9">
              <w:rPr>
                <w:sz w:val="22"/>
              </w:rPr>
              <w:t>Realizacja programów terapeutycznych i pomocy psychologicznej, pedagogicznej, prawnej, socjalnej, rodzinnej dla osób doznających przemocy domowej</w:t>
            </w:r>
          </w:p>
        </w:tc>
        <w:tc>
          <w:tcPr>
            <w:tcW w:w="2268" w:type="dxa"/>
            <w:vAlign w:val="center"/>
          </w:tcPr>
          <w:p w14:paraId="3979319E" w14:textId="26F434A9" w:rsidR="00E8180A" w:rsidRPr="007A22F9" w:rsidRDefault="00E8180A" w:rsidP="00E8180A">
            <w:pPr>
              <w:spacing w:after="0"/>
              <w:jc w:val="left"/>
              <w:rPr>
                <w:sz w:val="22"/>
              </w:rPr>
            </w:pPr>
            <w:r w:rsidRPr="007A22F9">
              <w:rPr>
                <w:sz w:val="22"/>
              </w:rPr>
              <w:t>Osoby doznające przemocy domowej</w:t>
            </w:r>
          </w:p>
        </w:tc>
        <w:tc>
          <w:tcPr>
            <w:tcW w:w="4252" w:type="dxa"/>
            <w:vAlign w:val="center"/>
          </w:tcPr>
          <w:p w14:paraId="4AA9CBAC" w14:textId="3DDC9B9A" w:rsidR="00E8180A" w:rsidRPr="007A22F9" w:rsidRDefault="00D95BDB" w:rsidP="00E8180A">
            <w:pPr>
              <w:spacing w:after="0"/>
              <w:jc w:val="left"/>
              <w:rPr>
                <w:sz w:val="22"/>
              </w:rPr>
            </w:pPr>
            <w:r w:rsidRPr="007A22F9">
              <w:rPr>
                <w:sz w:val="22"/>
              </w:rPr>
              <w:t>Zespół Interdyscyplinarny</w:t>
            </w:r>
            <w:r w:rsidR="00E8180A" w:rsidRPr="007A22F9">
              <w:rPr>
                <w:sz w:val="22"/>
              </w:rPr>
              <w:t xml:space="preserve"> </w:t>
            </w:r>
          </w:p>
          <w:p w14:paraId="6EF766E4" w14:textId="77777777" w:rsidR="00E8180A" w:rsidRPr="007A22F9" w:rsidRDefault="00E8180A" w:rsidP="00E8180A">
            <w:pPr>
              <w:spacing w:after="0"/>
              <w:jc w:val="left"/>
              <w:rPr>
                <w:sz w:val="22"/>
              </w:rPr>
            </w:pPr>
            <w:r w:rsidRPr="007A22F9">
              <w:rPr>
                <w:sz w:val="22"/>
              </w:rPr>
              <w:t xml:space="preserve">Placówki oświatowe </w:t>
            </w:r>
          </w:p>
          <w:p w14:paraId="43F9372D" w14:textId="77777777" w:rsidR="007A22F9" w:rsidRPr="007A22F9" w:rsidRDefault="007A22F9" w:rsidP="00E8180A">
            <w:pPr>
              <w:spacing w:after="0"/>
              <w:jc w:val="left"/>
              <w:rPr>
                <w:sz w:val="22"/>
              </w:rPr>
            </w:pPr>
            <w:r w:rsidRPr="007A22F9">
              <w:rPr>
                <w:sz w:val="22"/>
              </w:rPr>
              <w:t xml:space="preserve">CUS w Czarnej Dąbrówce </w:t>
            </w:r>
          </w:p>
          <w:p w14:paraId="79714A45" w14:textId="525C8F7B" w:rsidR="00E8180A" w:rsidRPr="007A22F9" w:rsidRDefault="00E8180A" w:rsidP="00E8180A">
            <w:pPr>
              <w:spacing w:after="0"/>
              <w:jc w:val="left"/>
              <w:rPr>
                <w:sz w:val="22"/>
              </w:rPr>
            </w:pPr>
            <w:r w:rsidRPr="007A22F9">
              <w:rPr>
                <w:sz w:val="22"/>
              </w:rPr>
              <w:t>Organizacje pozarządowe</w:t>
            </w:r>
          </w:p>
        </w:tc>
        <w:tc>
          <w:tcPr>
            <w:tcW w:w="1843" w:type="dxa"/>
            <w:vAlign w:val="center"/>
          </w:tcPr>
          <w:p w14:paraId="0A3B2B09" w14:textId="41332D2E" w:rsidR="00E8180A" w:rsidRPr="007A22F9" w:rsidRDefault="007A22F9" w:rsidP="00E8180A">
            <w:pPr>
              <w:spacing w:after="0"/>
              <w:jc w:val="center"/>
              <w:rPr>
                <w:sz w:val="22"/>
              </w:rPr>
            </w:pPr>
            <w:r w:rsidRPr="007A22F9">
              <w:rPr>
                <w:sz w:val="22"/>
              </w:rPr>
              <w:t>2024-2028</w:t>
            </w:r>
            <w:r w:rsidR="00E8180A" w:rsidRPr="007A22F9">
              <w:rPr>
                <w:sz w:val="22"/>
              </w:rPr>
              <w:t>; działanie ciągłe</w:t>
            </w:r>
          </w:p>
        </w:tc>
      </w:tr>
      <w:tr w:rsidR="00276613" w:rsidRPr="007A22F9" w14:paraId="091D7BAA" w14:textId="77777777" w:rsidTr="008C3050">
        <w:trPr>
          <w:trHeight w:val="464"/>
        </w:trPr>
        <w:tc>
          <w:tcPr>
            <w:tcW w:w="511" w:type="dxa"/>
            <w:vAlign w:val="center"/>
          </w:tcPr>
          <w:p w14:paraId="18FBF169" w14:textId="45CD43AC" w:rsidR="00E8180A" w:rsidRPr="007A22F9" w:rsidRDefault="00E8180A" w:rsidP="00E8180A">
            <w:pPr>
              <w:spacing w:after="0"/>
              <w:jc w:val="center"/>
              <w:rPr>
                <w:sz w:val="22"/>
              </w:rPr>
            </w:pPr>
            <w:r w:rsidRPr="007A22F9">
              <w:rPr>
                <w:sz w:val="22"/>
              </w:rPr>
              <w:t>1</w:t>
            </w:r>
            <w:r w:rsidR="00D95BDB" w:rsidRPr="007A22F9">
              <w:rPr>
                <w:sz w:val="22"/>
              </w:rPr>
              <w:t>2</w:t>
            </w:r>
            <w:r w:rsidRPr="007A22F9">
              <w:rPr>
                <w:sz w:val="22"/>
              </w:rPr>
              <w:t>.</w:t>
            </w:r>
          </w:p>
        </w:tc>
        <w:tc>
          <w:tcPr>
            <w:tcW w:w="5580" w:type="dxa"/>
            <w:vAlign w:val="center"/>
          </w:tcPr>
          <w:p w14:paraId="14690BD6" w14:textId="37CBDFF5" w:rsidR="00E8180A" w:rsidRPr="007A22F9" w:rsidRDefault="00E8180A" w:rsidP="00E8180A">
            <w:pPr>
              <w:spacing w:after="0"/>
              <w:jc w:val="left"/>
              <w:rPr>
                <w:sz w:val="22"/>
              </w:rPr>
            </w:pPr>
            <w:r w:rsidRPr="007A22F9">
              <w:rPr>
                <w:sz w:val="22"/>
              </w:rPr>
              <w:t>Zapewnianie ochrony dzieciom w trybie art. 12a ustawy z dnia 29 lipca 2005 r. o przeciwdziałaniu przemocy domowej</w:t>
            </w:r>
          </w:p>
        </w:tc>
        <w:tc>
          <w:tcPr>
            <w:tcW w:w="2268" w:type="dxa"/>
            <w:vAlign w:val="center"/>
          </w:tcPr>
          <w:p w14:paraId="1CF7CE30" w14:textId="6E82B9AD" w:rsidR="00E8180A" w:rsidRPr="007A22F9" w:rsidRDefault="00E8180A" w:rsidP="00E8180A">
            <w:pPr>
              <w:spacing w:after="0"/>
              <w:jc w:val="left"/>
              <w:rPr>
                <w:sz w:val="22"/>
              </w:rPr>
            </w:pPr>
            <w:r w:rsidRPr="007A22F9">
              <w:rPr>
                <w:sz w:val="22"/>
              </w:rPr>
              <w:t>Dzieci doznające przemocy domowej</w:t>
            </w:r>
          </w:p>
        </w:tc>
        <w:tc>
          <w:tcPr>
            <w:tcW w:w="4252" w:type="dxa"/>
            <w:vAlign w:val="center"/>
          </w:tcPr>
          <w:p w14:paraId="4D957B26" w14:textId="6363AD2C" w:rsidR="00E8180A" w:rsidRPr="007A22F9" w:rsidRDefault="00D95BDB" w:rsidP="00E8180A">
            <w:pPr>
              <w:spacing w:after="0"/>
              <w:jc w:val="left"/>
              <w:rPr>
                <w:sz w:val="22"/>
              </w:rPr>
            </w:pPr>
            <w:r w:rsidRPr="007A22F9">
              <w:rPr>
                <w:sz w:val="22"/>
              </w:rPr>
              <w:t>Zespół Interdyscyplinarny</w:t>
            </w:r>
            <w:r w:rsidR="00E8180A" w:rsidRPr="007A22F9">
              <w:rPr>
                <w:sz w:val="22"/>
              </w:rPr>
              <w:t xml:space="preserve"> </w:t>
            </w:r>
          </w:p>
          <w:p w14:paraId="7AA24F52" w14:textId="77777777" w:rsidR="00E8180A" w:rsidRPr="007A22F9" w:rsidRDefault="00E8180A" w:rsidP="00E8180A">
            <w:pPr>
              <w:spacing w:after="0"/>
              <w:jc w:val="left"/>
              <w:rPr>
                <w:sz w:val="22"/>
              </w:rPr>
            </w:pPr>
            <w:r w:rsidRPr="007A22F9">
              <w:rPr>
                <w:sz w:val="22"/>
              </w:rPr>
              <w:t xml:space="preserve">Placówki oświatowe </w:t>
            </w:r>
          </w:p>
          <w:p w14:paraId="69ADB8D0" w14:textId="407C396D" w:rsidR="00E8180A" w:rsidRPr="007A22F9" w:rsidRDefault="007A22F9" w:rsidP="00E8180A">
            <w:pPr>
              <w:spacing w:after="0"/>
              <w:jc w:val="left"/>
              <w:rPr>
                <w:sz w:val="22"/>
              </w:rPr>
            </w:pPr>
            <w:r w:rsidRPr="007A22F9">
              <w:rPr>
                <w:sz w:val="22"/>
              </w:rPr>
              <w:t>CUS w Czarnej Dąbrówce</w:t>
            </w:r>
          </w:p>
        </w:tc>
        <w:tc>
          <w:tcPr>
            <w:tcW w:w="1843" w:type="dxa"/>
            <w:vAlign w:val="center"/>
          </w:tcPr>
          <w:p w14:paraId="4897F84D" w14:textId="6D987A7E" w:rsidR="00E8180A" w:rsidRPr="007A22F9" w:rsidRDefault="007A22F9" w:rsidP="00E8180A">
            <w:pPr>
              <w:spacing w:after="0"/>
              <w:jc w:val="center"/>
              <w:rPr>
                <w:sz w:val="22"/>
              </w:rPr>
            </w:pPr>
            <w:r w:rsidRPr="007A22F9">
              <w:rPr>
                <w:sz w:val="22"/>
              </w:rPr>
              <w:t>2024-2028</w:t>
            </w:r>
            <w:r w:rsidR="00E8180A" w:rsidRPr="007A22F9">
              <w:rPr>
                <w:sz w:val="22"/>
              </w:rPr>
              <w:t>; działanie ciągłe</w:t>
            </w:r>
          </w:p>
        </w:tc>
      </w:tr>
      <w:tr w:rsidR="00276613" w:rsidRPr="007A22F9" w14:paraId="2B6C4607" w14:textId="77777777" w:rsidTr="008C3050">
        <w:trPr>
          <w:trHeight w:val="464"/>
        </w:trPr>
        <w:tc>
          <w:tcPr>
            <w:tcW w:w="511" w:type="dxa"/>
            <w:vAlign w:val="center"/>
          </w:tcPr>
          <w:p w14:paraId="005E8A50" w14:textId="08A786A8" w:rsidR="00E8180A" w:rsidRPr="007A22F9" w:rsidRDefault="00E8180A" w:rsidP="00E8180A">
            <w:pPr>
              <w:spacing w:after="0"/>
              <w:jc w:val="center"/>
              <w:rPr>
                <w:sz w:val="22"/>
              </w:rPr>
            </w:pPr>
            <w:r w:rsidRPr="007A22F9">
              <w:rPr>
                <w:sz w:val="22"/>
              </w:rPr>
              <w:t>1</w:t>
            </w:r>
            <w:r w:rsidR="00D95BDB" w:rsidRPr="007A22F9">
              <w:rPr>
                <w:sz w:val="22"/>
              </w:rPr>
              <w:t>3</w:t>
            </w:r>
            <w:r w:rsidRPr="007A22F9">
              <w:rPr>
                <w:sz w:val="22"/>
              </w:rPr>
              <w:t>.</w:t>
            </w:r>
          </w:p>
        </w:tc>
        <w:tc>
          <w:tcPr>
            <w:tcW w:w="5580" w:type="dxa"/>
            <w:vAlign w:val="center"/>
          </w:tcPr>
          <w:p w14:paraId="45ECC101" w14:textId="5C3261E8" w:rsidR="00E8180A" w:rsidRPr="007A22F9" w:rsidRDefault="00E8180A" w:rsidP="00E8180A">
            <w:pPr>
              <w:spacing w:after="0"/>
              <w:jc w:val="left"/>
              <w:rPr>
                <w:sz w:val="22"/>
              </w:rPr>
            </w:pPr>
            <w:r w:rsidRPr="007A22F9">
              <w:rPr>
                <w:sz w:val="22"/>
              </w:rPr>
              <w:t>Tworzenie warunków umożliwiających osobom doznającym przemocy domowej otrzymanie w pierwszej kolejności lokali socjalnych</w:t>
            </w:r>
          </w:p>
        </w:tc>
        <w:tc>
          <w:tcPr>
            <w:tcW w:w="2268" w:type="dxa"/>
            <w:vAlign w:val="center"/>
          </w:tcPr>
          <w:p w14:paraId="26B52812" w14:textId="16FA8EC7" w:rsidR="00E8180A" w:rsidRPr="007A22F9" w:rsidRDefault="00E8180A" w:rsidP="00E8180A">
            <w:pPr>
              <w:spacing w:after="0"/>
              <w:jc w:val="left"/>
              <w:rPr>
                <w:sz w:val="22"/>
              </w:rPr>
            </w:pPr>
            <w:r w:rsidRPr="007A22F9">
              <w:rPr>
                <w:sz w:val="22"/>
              </w:rPr>
              <w:t>Osoby doznające przemocy domowej</w:t>
            </w:r>
          </w:p>
        </w:tc>
        <w:tc>
          <w:tcPr>
            <w:tcW w:w="4252" w:type="dxa"/>
            <w:vAlign w:val="center"/>
          </w:tcPr>
          <w:p w14:paraId="44F4F7AE" w14:textId="078E0BDD" w:rsidR="00E8180A" w:rsidRPr="007A22F9" w:rsidRDefault="00D95BDB" w:rsidP="00E8180A">
            <w:pPr>
              <w:spacing w:after="0"/>
              <w:jc w:val="left"/>
              <w:rPr>
                <w:sz w:val="22"/>
              </w:rPr>
            </w:pPr>
            <w:r w:rsidRPr="007A22F9">
              <w:rPr>
                <w:sz w:val="22"/>
              </w:rPr>
              <w:t>Zespół Interdyscyplinarny</w:t>
            </w:r>
            <w:r w:rsidR="00E8180A" w:rsidRPr="007A22F9">
              <w:rPr>
                <w:sz w:val="22"/>
              </w:rPr>
              <w:t xml:space="preserve"> </w:t>
            </w:r>
          </w:p>
          <w:p w14:paraId="04CEB431" w14:textId="77777777" w:rsidR="00E8180A" w:rsidRPr="007A22F9" w:rsidRDefault="00E8180A" w:rsidP="00E8180A">
            <w:pPr>
              <w:spacing w:after="0"/>
              <w:jc w:val="left"/>
              <w:rPr>
                <w:sz w:val="22"/>
              </w:rPr>
            </w:pPr>
            <w:r w:rsidRPr="007A22F9">
              <w:rPr>
                <w:sz w:val="22"/>
              </w:rPr>
              <w:t xml:space="preserve">Placówki oświatowe </w:t>
            </w:r>
          </w:p>
          <w:p w14:paraId="0ECF0133" w14:textId="21740F3F" w:rsidR="00E8180A" w:rsidRPr="007A22F9" w:rsidRDefault="007A22F9" w:rsidP="00E8180A">
            <w:pPr>
              <w:spacing w:after="0"/>
              <w:jc w:val="left"/>
              <w:rPr>
                <w:sz w:val="22"/>
              </w:rPr>
            </w:pPr>
            <w:r w:rsidRPr="007A22F9">
              <w:rPr>
                <w:sz w:val="22"/>
              </w:rPr>
              <w:t>CUS w Czarnej Dąbrówce</w:t>
            </w:r>
          </w:p>
        </w:tc>
        <w:tc>
          <w:tcPr>
            <w:tcW w:w="1843" w:type="dxa"/>
            <w:vAlign w:val="center"/>
          </w:tcPr>
          <w:p w14:paraId="366DC005" w14:textId="553ED7D8" w:rsidR="00E8180A" w:rsidRPr="007A22F9" w:rsidRDefault="007A22F9" w:rsidP="00E8180A">
            <w:pPr>
              <w:spacing w:after="0"/>
              <w:jc w:val="center"/>
              <w:rPr>
                <w:sz w:val="22"/>
              </w:rPr>
            </w:pPr>
            <w:r w:rsidRPr="007A22F9">
              <w:rPr>
                <w:sz w:val="22"/>
              </w:rPr>
              <w:t>2024-2028</w:t>
            </w:r>
            <w:r w:rsidR="00E8180A" w:rsidRPr="007A22F9">
              <w:rPr>
                <w:sz w:val="22"/>
              </w:rPr>
              <w:t>; działanie ciągłe</w:t>
            </w:r>
          </w:p>
        </w:tc>
      </w:tr>
      <w:tr w:rsidR="00276613" w:rsidRPr="007A22F9" w14:paraId="575791F2" w14:textId="77777777" w:rsidTr="008C3050">
        <w:trPr>
          <w:trHeight w:val="464"/>
        </w:trPr>
        <w:tc>
          <w:tcPr>
            <w:tcW w:w="14454" w:type="dxa"/>
            <w:gridSpan w:val="5"/>
            <w:vAlign w:val="center"/>
          </w:tcPr>
          <w:p w14:paraId="5DCFDBE5" w14:textId="77777777" w:rsidR="00F149F4" w:rsidRPr="007A22F9" w:rsidRDefault="00F149F4" w:rsidP="00F149F4">
            <w:pPr>
              <w:spacing w:after="0"/>
              <w:rPr>
                <w:b/>
                <w:sz w:val="22"/>
                <w:szCs w:val="20"/>
              </w:rPr>
            </w:pPr>
            <w:r w:rsidRPr="007A22F9">
              <w:rPr>
                <w:b/>
                <w:sz w:val="22"/>
                <w:szCs w:val="20"/>
              </w:rPr>
              <w:t xml:space="preserve">Oczekiwane rezultaty: </w:t>
            </w:r>
          </w:p>
          <w:p w14:paraId="7D15BAD8" w14:textId="77777777" w:rsidR="00F149F4" w:rsidRPr="007A22F9" w:rsidRDefault="00F149F4">
            <w:pPr>
              <w:pStyle w:val="Akapitzlist"/>
              <w:numPr>
                <w:ilvl w:val="0"/>
                <w:numId w:val="14"/>
              </w:numPr>
              <w:spacing w:after="0"/>
              <w:rPr>
                <w:sz w:val="22"/>
                <w:szCs w:val="20"/>
              </w:rPr>
            </w:pPr>
            <w:r w:rsidRPr="007A22F9">
              <w:rPr>
                <w:sz w:val="22"/>
                <w:szCs w:val="20"/>
              </w:rPr>
              <w:t xml:space="preserve">zwiększenie skuteczności ochrony osób doznających przemocy domowej, </w:t>
            </w:r>
          </w:p>
          <w:p w14:paraId="701E6E7F" w14:textId="77777777" w:rsidR="00F149F4" w:rsidRPr="007A22F9" w:rsidRDefault="00F149F4">
            <w:pPr>
              <w:pStyle w:val="Akapitzlist"/>
              <w:numPr>
                <w:ilvl w:val="0"/>
                <w:numId w:val="14"/>
              </w:numPr>
              <w:spacing w:after="0"/>
              <w:rPr>
                <w:sz w:val="22"/>
                <w:szCs w:val="20"/>
              </w:rPr>
            </w:pPr>
            <w:r w:rsidRPr="007A22F9">
              <w:rPr>
                <w:sz w:val="22"/>
                <w:szCs w:val="20"/>
              </w:rPr>
              <w:t xml:space="preserve">zwiększenie dostępności różnorodnych form specjalistycznej pomocy, </w:t>
            </w:r>
          </w:p>
          <w:p w14:paraId="062CB124" w14:textId="6EACA40D" w:rsidR="00F149F4" w:rsidRPr="007A22F9" w:rsidRDefault="00F149F4">
            <w:pPr>
              <w:pStyle w:val="Akapitzlist"/>
              <w:numPr>
                <w:ilvl w:val="0"/>
                <w:numId w:val="14"/>
              </w:numPr>
              <w:spacing w:after="0"/>
              <w:rPr>
                <w:sz w:val="22"/>
                <w:szCs w:val="20"/>
              </w:rPr>
            </w:pPr>
            <w:r w:rsidRPr="007A22F9">
              <w:rPr>
                <w:sz w:val="22"/>
                <w:szCs w:val="20"/>
              </w:rPr>
              <w:t>wzmocnienie oddziaływań interwencyjnych, korekcyjnych i edukacyjnych wobec osób stosujących przemoc domową.</w:t>
            </w:r>
          </w:p>
          <w:p w14:paraId="43455EED" w14:textId="77777777" w:rsidR="00F149F4" w:rsidRPr="007A22F9" w:rsidRDefault="00F149F4" w:rsidP="00F149F4">
            <w:pPr>
              <w:spacing w:after="0"/>
            </w:pPr>
          </w:p>
        </w:tc>
      </w:tr>
    </w:tbl>
    <w:p w14:paraId="57323611" w14:textId="77777777" w:rsidR="004A7AA2" w:rsidRPr="007A22F9" w:rsidRDefault="004A7AA2" w:rsidP="000753D5">
      <w:pPr>
        <w:spacing w:line="276" w:lineRule="auto"/>
      </w:pPr>
    </w:p>
    <w:tbl>
      <w:tblPr>
        <w:tblStyle w:val="Tabela-Siatka"/>
        <w:tblW w:w="14606" w:type="dxa"/>
        <w:tblLayout w:type="fixed"/>
        <w:tblLook w:val="04A0" w:firstRow="1" w:lastRow="0" w:firstColumn="1" w:lastColumn="0" w:noHBand="0" w:noVBand="1"/>
      </w:tblPr>
      <w:tblGrid>
        <w:gridCol w:w="511"/>
        <w:gridCol w:w="5580"/>
        <w:gridCol w:w="2409"/>
        <w:gridCol w:w="4252"/>
        <w:gridCol w:w="1843"/>
        <w:gridCol w:w="11"/>
      </w:tblGrid>
      <w:tr w:rsidR="00276613" w:rsidRPr="007A22F9" w14:paraId="6864DAE5" w14:textId="77777777" w:rsidTr="004661E2">
        <w:trPr>
          <w:trHeight w:val="929"/>
        </w:trPr>
        <w:tc>
          <w:tcPr>
            <w:tcW w:w="14606" w:type="dxa"/>
            <w:gridSpan w:val="6"/>
            <w:shd w:val="clear" w:color="auto" w:fill="D9D9D9" w:themeFill="background1" w:themeFillShade="D9"/>
            <w:vAlign w:val="center"/>
          </w:tcPr>
          <w:p w14:paraId="64D971BF" w14:textId="77777777" w:rsidR="008C3050" w:rsidRPr="007A22F9" w:rsidRDefault="008C3050" w:rsidP="008C3050">
            <w:pPr>
              <w:spacing w:after="0"/>
              <w:jc w:val="center"/>
              <w:rPr>
                <w:b/>
                <w:bCs/>
              </w:rPr>
            </w:pPr>
            <w:r w:rsidRPr="007A22F9">
              <w:rPr>
                <w:b/>
                <w:bCs/>
              </w:rPr>
              <w:t xml:space="preserve">Zadanie 3. </w:t>
            </w:r>
          </w:p>
          <w:p w14:paraId="20A4ABF0" w14:textId="04ED8BD9" w:rsidR="008C3050" w:rsidRPr="007A22F9" w:rsidRDefault="008C3050" w:rsidP="008C3050">
            <w:pPr>
              <w:spacing w:after="0"/>
              <w:jc w:val="center"/>
              <w:rPr>
                <w:b/>
                <w:bCs/>
              </w:rPr>
            </w:pPr>
            <w:r w:rsidRPr="007A22F9">
              <w:rPr>
                <w:b/>
                <w:bCs/>
              </w:rPr>
              <w:t>Zadania, komunikacja i relacje wewnątrz systemu instytucjonalnego</w:t>
            </w:r>
          </w:p>
        </w:tc>
      </w:tr>
      <w:tr w:rsidR="00276613" w:rsidRPr="007A22F9" w14:paraId="2CBA05E0" w14:textId="77777777" w:rsidTr="008C3050">
        <w:trPr>
          <w:gridAfter w:val="1"/>
          <w:wAfter w:w="11" w:type="dxa"/>
          <w:trHeight w:val="553"/>
        </w:trPr>
        <w:tc>
          <w:tcPr>
            <w:tcW w:w="511" w:type="dxa"/>
            <w:vAlign w:val="center"/>
          </w:tcPr>
          <w:p w14:paraId="002E72B0" w14:textId="77777777" w:rsidR="008C3050" w:rsidRPr="007A22F9" w:rsidRDefault="008C3050" w:rsidP="009561C6">
            <w:pPr>
              <w:spacing w:after="0"/>
              <w:jc w:val="center"/>
              <w:rPr>
                <w:b/>
                <w:bCs/>
              </w:rPr>
            </w:pPr>
            <w:r w:rsidRPr="007A22F9">
              <w:rPr>
                <w:b/>
                <w:bCs/>
              </w:rPr>
              <w:t>Lp.</w:t>
            </w:r>
          </w:p>
        </w:tc>
        <w:tc>
          <w:tcPr>
            <w:tcW w:w="5580" w:type="dxa"/>
            <w:vAlign w:val="center"/>
          </w:tcPr>
          <w:p w14:paraId="10F28835" w14:textId="77777777" w:rsidR="008C3050" w:rsidRPr="007A22F9" w:rsidRDefault="008C3050" w:rsidP="009561C6">
            <w:pPr>
              <w:spacing w:after="0"/>
              <w:jc w:val="center"/>
              <w:rPr>
                <w:b/>
                <w:bCs/>
              </w:rPr>
            </w:pPr>
            <w:r w:rsidRPr="007A22F9">
              <w:rPr>
                <w:b/>
                <w:bCs/>
              </w:rPr>
              <w:t>Działanie</w:t>
            </w:r>
          </w:p>
        </w:tc>
        <w:tc>
          <w:tcPr>
            <w:tcW w:w="2409" w:type="dxa"/>
            <w:vAlign w:val="center"/>
          </w:tcPr>
          <w:p w14:paraId="43600A8F" w14:textId="77777777" w:rsidR="008C3050" w:rsidRPr="007A22F9" w:rsidRDefault="008C3050" w:rsidP="009561C6">
            <w:pPr>
              <w:spacing w:after="0"/>
              <w:jc w:val="center"/>
              <w:rPr>
                <w:b/>
                <w:bCs/>
              </w:rPr>
            </w:pPr>
            <w:r w:rsidRPr="007A22F9">
              <w:rPr>
                <w:b/>
                <w:bCs/>
              </w:rPr>
              <w:t>Odbiorcy</w:t>
            </w:r>
          </w:p>
        </w:tc>
        <w:tc>
          <w:tcPr>
            <w:tcW w:w="4252" w:type="dxa"/>
            <w:vAlign w:val="center"/>
          </w:tcPr>
          <w:p w14:paraId="5681E5B9" w14:textId="77777777" w:rsidR="008C3050" w:rsidRPr="007A22F9" w:rsidRDefault="008C3050" w:rsidP="009561C6">
            <w:pPr>
              <w:spacing w:after="0"/>
              <w:jc w:val="center"/>
              <w:rPr>
                <w:b/>
                <w:bCs/>
              </w:rPr>
            </w:pPr>
            <w:r w:rsidRPr="007A22F9">
              <w:rPr>
                <w:b/>
                <w:bCs/>
              </w:rPr>
              <w:t>Główni realizatorzy</w:t>
            </w:r>
          </w:p>
        </w:tc>
        <w:tc>
          <w:tcPr>
            <w:tcW w:w="1843" w:type="dxa"/>
            <w:vAlign w:val="center"/>
          </w:tcPr>
          <w:p w14:paraId="5056CB17" w14:textId="77777777" w:rsidR="008C3050" w:rsidRPr="007A22F9" w:rsidRDefault="008C3050" w:rsidP="009561C6">
            <w:pPr>
              <w:spacing w:after="0"/>
              <w:jc w:val="center"/>
              <w:rPr>
                <w:b/>
                <w:bCs/>
              </w:rPr>
            </w:pPr>
            <w:r w:rsidRPr="007A22F9">
              <w:rPr>
                <w:b/>
                <w:bCs/>
              </w:rPr>
              <w:t>Okres realizacji</w:t>
            </w:r>
          </w:p>
        </w:tc>
      </w:tr>
      <w:tr w:rsidR="00276613" w:rsidRPr="007A22F9" w14:paraId="49E8C909" w14:textId="77777777" w:rsidTr="008C3050">
        <w:trPr>
          <w:gridAfter w:val="1"/>
          <w:wAfter w:w="11" w:type="dxa"/>
          <w:trHeight w:val="464"/>
        </w:trPr>
        <w:tc>
          <w:tcPr>
            <w:tcW w:w="511" w:type="dxa"/>
            <w:vAlign w:val="center"/>
          </w:tcPr>
          <w:p w14:paraId="77803804" w14:textId="77777777" w:rsidR="008C3050" w:rsidRPr="007A22F9" w:rsidRDefault="008C3050" w:rsidP="009561C6">
            <w:pPr>
              <w:spacing w:after="0"/>
              <w:jc w:val="center"/>
              <w:rPr>
                <w:sz w:val="22"/>
              </w:rPr>
            </w:pPr>
            <w:r w:rsidRPr="007A22F9">
              <w:rPr>
                <w:sz w:val="22"/>
              </w:rPr>
              <w:t>1.</w:t>
            </w:r>
          </w:p>
        </w:tc>
        <w:tc>
          <w:tcPr>
            <w:tcW w:w="5580" w:type="dxa"/>
            <w:vAlign w:val="center"/>
          </w:tcPr>
          <w:p w14:paraId="0CF1E2E6" w14:textId="03C4C033" w:rsidR="008C3050" w:rsidRPr="007A22F9" w:rsidRDefault="008C3050" w:rsidP="009561C6">
            <w:pPr>
              <w:spacing w:after="0"/>
              <w:jc w:val="left"/>
              <w:rPr>
                <w:sz w:val="22"/>
              </w:rPr>
            </w:pPr>
            <w:r w:rsidRPr="007A22F9">
              <w:rPr>
                <w:sz w:val="22"/>
              </w:rPr>
              <w:t xml:space="preserve">Zwiększanie kompetencji członków Zespołu Interdyscyplinarnego i innych osób zaangażowanych w realizację Programu, poprzez udział w działaniach edukacyjnych </w:t>
            </w:r>
            <w:r w:rsidR="004661E2">
              <w:rPr>
                <w:sz w:val="22"/>
              </w:rPr>
              <w:t>w obszarze</w:t>
            </w:r>
            <w:r w:rsidRPr="007A22F9">
              <w:rPr>
                <w:sz w:val="22"/>
              </w:rPr>
              <w:t xml:space="preserve"> przemocy domowej</w:t>
            </w:r>
          </w:p>
        </w:tc>
        <w:tc>
          <w:tcPr>
            <w:tcW w:w="2409" w:type="dxa"/>
            <w:vAlign w:val="center"/>
          </w:tcPr>
          <w:p w14:paraId="369A4555" w14:textId="503F0F31" w:rsidR="008C3050" w:rsidRPr="007A22F9" w:rsidRDefault="008C3050" w:rsidP="009561C6">
            <w:pPr>
              <w:spacing w:after="0"/>
              <w:jc w:val="left"/>
              <w:rPr>
                <w:sz w:val="22"/>
              </w:rPr>
            </w:pPr>
            <w:r w:rsidRPr="007A22F9">
              <w:rPr>
                <w:sz w:val="22"/>
              </w:rPr>
              <w:t>Członkowie Zespołu Interdyscyplinarnego i inne osoby zaangażowane w realizację Programu</w:t>
            </w:r>
          </w:p>
        </w:tc>
        <w:tc>
          <w:tcPr>
            <w:tcW w:w="4252" w:type="dxa"/>
            <w:vAlign w:val="center"/>
          </w:tcPr>
          <w:p w14:paraId="3FE81591" w14:textId="798E9CA1" w:rsidR="008C3050" w:rsidRPr="007A22F9" w:rsidRDefault="008C3050" w:rsidP="009561C6">
            <w:pPr>
              <w:spacing w:after="0"/>
              <w:jc w:val="left"/>
              <w:rPr>
                <w:sz w:val="22"/>
              </w:rPr>
            </w:pPr>
            <w:r w:rsidRPr="007A22F9">
              <w:rPr>
                <w:sz w:val="22"/>
              </w:rPr>
              <w:t>Członkowie Zespołu Interdyscyplinarnego i inne osoby zaangażowane w realizację Programu</w:t>
            </w:r>
          </w:p>
        </w:tc>
        <w:tc>
          <w:tcPr>
            <w:tcW w:w="1843" w:type="dxa"/>
            <w:vAlign w:val="center"/>
          </w:tcPr>
          <w:p w14:paraId="45903FB4" w14:textId="6D29EC65" w:rsidR="008C3050" w:rsidRPr="007A22F9" w:rsidRDefault="007A22F9" w:rsidP="009561C6">
            <w:pPr>
              <w:spacing w:after="0"/>
              <w:jc w:val="center"/>
              <w:rPr>
                <w:sz w:val="22"/>
              </w:rPr>
            </w:pPr>
            <w:r w:rsidRPr="007A22F9">
              <w:rPr>
                <w:sz w:val="22"/>
              </w:rPr>
              <w:t>2024-2028</w:t>
            </w:r>
            <w:r w:rsidR="008C3050" w:rsidRPr="007A22F9">
              <w:rPr>
                <w:sz w:val="22"/>
              </w:rPr>
              <w:t>; działanie ciągłe</w:t>
            </w:r>
          </w:p>
        </w:tc>
      </w:tr>
      <w:tr w:rsidR="00276613" w:rsidRPr="007A22F9" w14:paraId="57A60F31" w14:textId="77777777" w:rsidTr="008C3050">
        <w:trPr>
          <w:gridAfter w:val="1"/>
          <w:wAfter w:w="11" w:type="dxa"/>
          <w:trHeight w:val="464"/>
        </w:trPr>
        <w:tc>
          <w:tcPr>
            <w:tcW w:w="511" w:type="dxa"/>
            <w:vAlign w:val="center"/>
          </w:tcPr>
          <w:p w14:paraId="027546A6" w14:textId="77777777" w:rsidR="008C3050" w:rsidRPr="007A22F9" w:rsidRDefault="008C3050" w:rsidP="009561C6">
            <w:pPr>
              <w:spacing w:after="0"/>
              <w:jc w:val="center"/>
              <w:rPr>
                <w:sz w:val="22"/>
              </w:rPr>
            </w:pPr>
            <w:r w:rsidRPr="007A22F9">
              <w:rPr>
                <w:sz w:val="22"/>
              </w:rPr>
              <w:t>2.</w:t>
            </w:r>
          </w:p>
        </w:tc>
        <w:tc>
          <w:tcPr>
            <w:tcW w:w="5580" w:type="dxa"/>
            <w:vAlign w:val="center"/>
          </w:tcPr>
          <w:p w14:paraId="682402C1" w14:textId="6B4BEC19" w:rsidR="008C3050" w:rsidRPr="007A22F9" w:rsidRDefault="008C3050" w:rsidP="009561C6">
            <w:pPr>
              <w:spacing w:after="0"/>
              <w:jc w:val="left"/>
              <w:rPr>
                <w:sz w:val="22"/>
              </w:rPr>
            </w:pPr>
            <w:r w:rsidRPr="007A22F9">
              <w:rPr>
                <w:sz w:val="22"/>
              </w:rPr>
              <w:t xml:space="preserve">Wspieranie kadry specjalistów zajmujących się przemocą domową oraz interwencją kryzysową w postaci </w:t>
            </w:r>
            <w:proofErr w:type="spellStart"/>
            <w:r w:rsidRPr="007A22F9">
              <w:rPr>
                <w:sz w:val="22"/>
              </w:rPr>
              <w:t>superwizji</w:t>
            </w:r>
            <w:proofErr w:type="spellEnd"/>
            <w:r w:rsidR="00206890" w:rsidRPr="007A22F9">
              <w:rPr>
                <w:sz w:val="22"/>
              </w:rPr>
              <w:t xml:space="preserve">, grup wsparcia, </w:t>
            </w:r>
            <w:r w:rsidRPr="007A22F9">
              <w:rPr>
                <w:sz w:val="22"/>
              </w:rPr>
              <w:t>pomocy psychologiczne</w:t>
            </w:r>
            <w:r w:rsidR="00206890" w:rsidRPr="007A22F9">
              <w:rPr>
                <w:sz w:val="22"/>
              </w:rPr>
              <w:t>j i innych form.</w:t>
            </w:r>
          </w:p>
        </w:tc>
        <w:tc>
          <w:tcPr>
            <w:tcW w:w="2409" w:type="dxa"/>
            <w:vAlign w:val="center"/>
          </w:tcPr>
          <w:p w14:paraId="488A85A6" w14:textId="73B079DC" w:rsidR="008C3050" w:rsidRPr="007A22F9" w:rsidRDefault="008C3050" w:rsidP="009561C6">
            <w:pPr>
              <w:spacing w:after="0"/>
              <w:jc w:val="left"/>
              <w:rPr>
                <w:sz w:val="22"/>
              </w:rPr>
            </w:pPr>
            <w:r w:rsidRPr="007A22F9">
              <w:rPr>
                <w:sz w:val="22"/>
              </w:rPr>
              <w:t>Kadra specjalistyczna</w:t>
            </w:r>
          </w:p>
        </w:tc>
        <w:tc>
          <w:tcPr>
            <w:tcW w:w="4252" w:type="dxa"/>
            <w:vAlign w:val="center"/>
          </w:tcPr>
          <w:p w14:paraId="06700F71" w14:textId="326A8288" w:rsidR="008C3050" w:rsidRPr="007A22F9" w:rsidRDefault="008C3050" w:rsidP="009561C6">
            <w:pPr>
              <w:spacing w:after="0"/>
              <w:jc w:val="left"/>
              <w:rPr>
                <w:sz w:val="22"/>
              </w:rPr>
            </w:pPr>
            <w:r w:rsidRPr="007A22F9">
              <w:rPr>
                <w:sz w:val="22"/>
              </w:rPr>
              <w:t>Kadra specjalistyczna</w:t>
            </w:r>
          </w:p>
        </w:tc>
        <w:tc>
          <w:tcPr>
            <w:tcW w:w="1843" w:type="dxa"/>
            <w:vAlign w:val="center"/>
          </w:tcPr>
          <w:p w14:paraId="140D2736" w14:textId="5BD3C8CE" w:rsidR="008C3050" w:rsidRPr="007A22F9" w:rsidRDefault="007A22F9" w:rsidP="009561C6">
            <w:pPr>
              <w:spacing w:after="0"/>
              <w:jc w:val="center"/>
              <w:rPr>
                <w:sz w:val="22"/>
              </w:rPr>
            </w:pPr>
            <w:r w:rsidRPr="007A22F9">
              <w:rPr>
                <w:sz w:val="22"/>
              </w:rPr>
              <w:t>2024-2028</w:t>
            </w:r>
            <w:r w:rsidR="008C3050" w:rsidRPr="007A22F9">
              <w:rPr>
                <w:sz w:val="22"/>
              </w:rPr>
              <w:t>; działanie ciągłe</w:t>
            </w:r>
          </w:p>
        </w:tc>
      </w:tr>
      <w:tr w:rsidR="00276613" w:rsidRPr="007A22F9" w14:paraId="7A14033A" w14:textId="77777777" w:rsidTr="008C3050">
        <w:trPr>
          <w:gridAfter w:val="1"/>
          <w:wAfter w:w="11" w:type="dxa"/>
          <w:trHeight w:val="464"/>
        </w:trPr>
        <w:tc>
          <w:tcPr>
            <w:tcW w:w="511" w:type="dxa"/>
            <w:vAlign w:val="center"/>
          </w:tcPr>
          <w:p w14:paraId="7395DFEF" w14:textId="77777777" w:rsidR="008C3050" w:rsidRPr="007A22F9" w:rsidRDefault="008C3050" w:rsidP="009561C6">
            <w:pPr>
              <w:spacing w:after="0"/>
              <w:jc w:val="center"/>
              <w:rPr>
                <w:sz w:val="22"/>
              </w:rPr>
            </w:pPr>
            <w:r w:rsidRPr="007A22F9">
              <w:rPr>
                <w:sz w:val="22"/>
              </w:rPr>
              <w:lastRenderedPageBreak/>
              <w:t>4.</w:t>
            </w:r>
          </w:p>
        </w:tc>
        <w:tc>
          <w:tcPr>
            <w:tcW w:w="5580" w:type="dxa"/>
            <w:vAlign w:val="center"/>
          </w:tcPr>
          <w:p w14:paraId="57BCD42D" w14:textId="6E61D5C3" w:rsidR="008C3050" w:rsidRPr="007A22F9" w:rsidRDefault="008C3050" w:rsidP="009561C6">
            <w:pPr>
              <w:spacing w:after="0"/>
              <w:jc w:val="left"/>
              <w:rPr>
                <w:sz w:val="22"/>
              </w:rPr>
            </w:pPr>
            <w:r w:rsidRPr="007A22F9">
              <w:rPr>
                <w:sz w:val="22"/>
              </w:rPr>
              <w:t>Nawiązywanie i wzmacnianie współpracy z organizacjami pozarządowymi, m.in. w zakresie realizacji wspólnych przedsięwzięć służących przeciwdziałaniu przemocy domowej oraz wsparciu osób i rodzin dotkniętych przemocą</w:t>
            </w:r>
          </w:p>
        </w:tc>
        <w:tc>
          <w:tcPr>
            <w:tcW w:w="2409" w:type="dxa"/>
            <w:vAlign w:val="center"/>
          </w:tcPr>
          <w:p w14:paraId="0224A209" w14:textId="393A0EBC" w:rsidR="008C3050" w:rsidRPr="007A22F9" w:rsidRDefault="008C3050" w:rsidP="009561C6">
            <w:pPr>
              <w:spacing w:after="0"/>
              <w:jc w:val="left"/>
              <w:rPr>
                <w:sz w:val="22"/>
              </w:rPr>
            </w:pPr>
            <w:r w:rsidRPr="007A22F9">
              <w:rPr>
                <w:sz w:val="22"/>
              </w:rPr>
              <w:t>Członkowie Zespołu Interdyscyplinarnego i inne osoby zaangażowane w realizację Programu, organizacje pozarządowe</w:t>
            </w:r>
          </w:p>
        </w:tc>
        <w:tc>
          <w:tcPr>
            <w:tcW w:w="4252" w:type="dxa"/>
            <w:vAlign w:val="center"/>
          </w:tcPr>
          <w:p w14:paraId="418338F7" w14:textId="7D66BC54" w:rsidR="008C3050" w:rsidRPr="007A22F9" w:rsidRDefault="00E07C9A" w:rsidP="009561C6">
            <w:pPr>
              <w:spacing w:after="0"/>
              <w:jc w:val="left"/>
              <w:rPr>
                <w:sz w:val="22"/>
              </w:rPr>
            </w:pPr>
            <w:r w:rsidRPr="007A22F9">
              <w:rPr>
                <w:sz w:val="22"/>
              </w:rPr>
              <w:t>Członkowie Zespołu Interdyscyplinarnego i inne osoby zaangażowane w realizację Programu, organizacje pozarządowe</w:t>
            </w:r>
          </w:p>
        </w:tc>
        <w:tc>
          <w:tcPr>
            <w:tcW w:w="1843" w:type="dxa"/>
            <w:vAlign w:val="center"/>
          </w:tcPr>
          <w:p w14:paraId="622D2C94" w14:textId="7A283D51" w:rsidR="008C3050" w:rsidRPr="007A22F9" w:rsidRDefault="007A22F9" w:rsidP="009561C6">
            <w:pPr>
              <w:spacing w:after="0"/>
              <w:jc w:val="center"/>
              <w:rPr>
                <w:sz w:val="22"/>
              </w:rPr>
            </w:pPr>
            <w:r w:rsidRPr="007A22F9">
              <w:rPr>
                <w:sz w:val="22"/>
              </w:rPr>
              <w:t>2024-2028</w:t>
            </w:r>
            <w:r w:rsidR="008C3050" w:rsidRPr="007A22F9">
              <w:rPr>
                <w:sz w:val="22"/>
              </w:rPr>
              <w:t>; działanie ciągłe</w:t>
            </w:r>
          </w:p>
        </w:tc>
      </w:tr>
      <w:tr w:rsidR="00276613" w:rsidRPr="007A22F9" w14:paraId="0D31FC69" w14:textId="77777777" w:rsidTr="008C3050">
        <w:trPr>
          <w:trHeight w:val="464"/>
        </w:trPr>
        <w:tc>
          <w:tcPr>
            <w:tcW w:w="14606" w:type="dxa"/>
            <w:gridSpan w:val="6"/>
            <w:vAlign w:val="center"/>
          </w:tcPr>
          <w:p w14:paraId="5B8F219C" w14:textId="77777777" w:rsidR="008C3050" w:rsidRPr="007A22F9" w:rsidRDefault="008C3050" w:rsidP="009561C6">
            <w:pPr>
              <w:spacing w:after="0"/>
              <w:rPr>
                <w:b/>
                <w:sz w:val="22"/>
                <w:szCs w:val="20"/>
              </w:rPr>
            </w:pPr>
            <w:r w:rsidRPr="007A22F9">
              <w:rPr>
                <w:b/>
                <w:sz w:val="22"/>
                <w:szCs w:val="20"/>
              </w:rPr>
              <w:t xml:space="preserve">Oczekiwane rezultaty: </w:t>
            </w:r>
          </w:p>
          <w:p w14:paraId="7C7A86ED" w14:textId="5A4C2779" w:rsidR="008C3050" w:rsidRPr="007A22F9" w:rsidRDefault="008C3050">
            <w:pPr>
              <w:pStyle w:val="Akapitzlist"/>
              <w:numPr>
                <w:ilvl w:val="0"/>
                <w:numId w:val="14"/>
              </w:numPr>
              <w:spacing w:after="0"/>
              <w:rPr>
                <w:sz w:val="22"/>
                <w:szCs w:val="20"/>
              </w:rPr>
            </w:pPr>
            <w:r w:rsidRPr="007A22F9">
              <w:rPr>
                <w:sz w:val="22"/>
                <w:szCs w:val="20"/>
              </w:rPr>
              <w:t>zwiększenie kompetencji pracowników instytucji realizujących działania z zakresu przeciwdziałania przemocy domowej</w:t>
            </w:r>
          </w:p>
          <w:p w14:paraId="039F3146" w14:textId="3254DBA1" w:rsidR="008C3050" w:rsidRPr="007A22F9" w:rsidRDefault="008C3050">
            <w:pPr>
              <w:pStyle w:val="Akapitzlist"/>
              <w:numPr>
                <w:ilvl w:val="0"/>
                <w:numId w:val="14"/>
              </w:numPr>
              <w:spacing w:after="0"/>
              <w:rPr>
                <w:sz w:val="22"/>
                <w:szCs w:val="20"/>
              </w:rPr>
            </w:pPr>
            <w:r w:rsidRPr="007A22F9">
              <w:rPr>
                <w:sz w:val="22"/>
                <w:szCs w:val="20"/>
              </w:rPr>
              <w:t>wzmocnienie współpracy międzyinstytucjonalnej na rzecz przeciwdziałania przemocy domowej w gminie</w:t>
            </w:r>
          </w:p>
        </w:tc>
      </w:tr>
    </w:tbl>
    <w:p w14:paraId="4D4DB3C0" w14:textId="77777777" w:rsidR="00E07C9A" w:rsidRPr="007A22F9" w:rsidRDefault="00E07C9A" w:rsidP="000753D5">
      <w:pPr>
        <w:spacing w:line="276" w:lineRule="auto"/>
        <w:sectPr w:rsidR="00E07C9A" w:rsidRPr="007A22F9" w:rsidSect="003D1DE2">
          <w:pgSz w:w="16838" w:h="11906" w:orient="landscape"/>
          <w:pgMar w:top="1417" w:right="1417" w:bottom="1417" w:left="1417" w:header="708" w:footer="708" w:gutter="0"/>
          <w:cols w:space="708"/>
          <w:titlePg/>
          <w:docGrid w:linePitch="360"/>
        </w:sectPr>
      </w:pPr>
    </w:p>
    <w:p w14:paraId="0AB2D54E" w14:textId="1C64E582" w:rsidR="00187732" w:rsidRPr="007A22F9" w:rsidRDefault="003E7729" w:rsidP="000753D5">
      <w:pPr>
        <w:pStyle w:val="Nagwek1"/>
        <w:spacing w:line="276" w:lineRule="auto"/>
      </w:pPr>
      <w:bookmarkStart w:id="18" w:name="_Toc469934528"/>
      <w:bookmarkStart w:id="19" w:name="_Toc159227919"/>
      <w:r w:rsidRPr="007A22F9">
        <w:lastRenderedPageBreak/>
        <w:t>7</w:t>
      </w:r>
      <w:r w:rsidR="000716B3" w:rsidRPr="007A22F9">
        <w:t xml:space="preserve">. </w:t>
      </w:r>
      <w:bookmarkStart w:id="20" w:name="_Toc469934529"/>
      <w:bookmarkEnd w:id="18"/>
      <w:r w:rsidR="00187732" w:rsidRPr="007A22F9">
        <w:t xml:space="preserve">Monitoring </w:t>
      </w:r>
      <w:r w:rsidR="00E07C9A" w:rsidRPr="007A22F9">
        <w:t xml:space="preserve">i ewaluacja </w:t>
      </w:r>
      <w:r w:rsidR="00187732" w:rsidRPr="007A22F9">
        <w:t>Programu</w:t>
      </w:r>
      <w:bookmarkEnd w:id="19"/>
      <w:bookmarkEnd w:id="20"/>
    </w:p>
    <w:p w14:paraId="29A80781" w14:textId="5E142A36" w:rsidR="00E07C9A" w:rsidRPr="007A22F9" w:rsidRDefault="00187732" w:rsidP="000753D5">
      <w:pPr>
        <w:spacing w:line="276" w:lineRule="auto"/>
      </w:pPr>
      <w:r w:rsidRPr="007A22F9">
        <w:t xml:space="preserve">Monitoring </w:t>
      </w:r>
      <w:r w:rsidR="001F0535" w:rsidRPr="007A22F9">
        <w:t>g</w:t>
      </w:r>
      <w:r w:rsidRPr="007A22F9">
        <w:t xml:space="preserve">minnego programu przeciwdziałania przemocy </w:t>
      </w:r>
      <w:r w:rsidR="00D85557" w:rsidRPr="007A22F9">
        <w:t>domowej</w:t>
      </w:r>
      <w:r w:rsidRPr="007A22F9">
        <w:t xml:space="preserve"> pozwala sprawdzać, czy zaplanowane działania są wdrażane w założony sposób</w:t>
      </w:r>
      <w:r w:rsidR="004E5C2F" w:rsidRPr="007A22F9">
        <w:t>. P</w:t>
      </w:r>
      <w:r w:rsidR="005D651A" w:rsidRPr="007A22F9">
        <w:t>owinien być przeprowadzan</w:t>
      </w:r>
      <w:r w:rsidR="003C2BBD" w:rsidRPr="007A22F9">
        <w:t xml:space="preserve">y corocznie przez </w:t>
      </w:r>
      <w:r w:rsidR="007A22F9" w:rsidRPr="007A22F9">
        <w:t xml:space="preserve">CUS w Czarnej Dąbrówce </w:t>
      </w:r>
      <w:r w:rsidR="00E07C9A" w:rsidRPr="007A22F9">
        <w:t>przy wsparciu Zespołu Interdyscyplinarnego n</w:t>
      </w:r>
      <w:r w:rsidR="005D651A" w:rsidRPr="007A22F9">
        <w:t>a podstawie danych i info</w:t>
      </w:r>
      <w:r w:rsidR="003C2BBD" w:rsidRPr="007A22F9">
        <w:t>rmacji, będących w</w:t>
      </w:r>
      <w:r w:rsidR="00E07C9A" w:rsidRPr="007A22F9">
        <w:t xml:space="preserve"> ich</w:t>
      </w:r>
      <w:r w:rsidR="003C2BBD" w:rsidRPr="007A22F9">
        <w:t xml:space="preserve"> posiadaniu</w:t>
      </w:r>
      <w:r w:rsidR="00257C2A" w:rsidRPr="007A22F9">
        <w:t>,</w:t>
      </w:r>
      <w:r w:rsidR="005D651A" w:rsidRPr="007A22F9">
        <w:t xml:space="preserve"> jak również pozyskanych</w:t>
      </w:r>
      <w:r w:rsidR="00E07C9A" w:rsidRPr="007A22F9">
        <w:t xml:space="preserve"> </w:t>
      </w:r>
      <w:r w:rsidR="005D651A" w:rsidRPr="007A22F9">
        <w:t>od poszczególnych podmiotów zaangażowanych we wdrażanie Programu.</w:t>
      </w:r>
      <w:r w:rsidR="00E07C9A" w:rsidRPr="007A22F9">
        <w:t xml:space="preserve"> Dane te powinny być przekazywane</w:t>
      </w:r>
      <w:r w:rsidR="00257C2A" w:rsidRPr="007A22F9">
        <w:t xml:space="preserve"> przez realizatoró</w:t>
      </w:r>
      <w:r w:rsidR="00D9330D" w:rsidRPr="007A22F9">
        <w:t>w</w:t>
      </w:r>
      <w:r w:rsidR="00E07C9A" w:rsidRPr="007A22F9">
        <w:t xml:space="preserve"> drogą mailową, w terminie do </w:t>
      </w:r>
      <w:r w:rsidR="007A22F9" w:rsidRPr="007A22F9">
        <w:t>30</w:t>
      </w:r>
      <w:r w:rsidR="00E07C9A" w:rsidRPr="007A22F9">
        <w:t xml:space="preserve"> stycznia roku następującego po roku, którego dotyczy sprawozdanie</w:t>
      </w:r>
      <w:r w:rsidR="005D651A" w:rsidRPr="007A22F9">
        <w:t xml:space="preserve">. </w:t>
      </w:r>
    </w:p>
    <w:p w14:paraId="36802EAD" w14:textId="5E45A3EA" w:rsidR="00E07C9A" w:rsidRPr="007A22F9" w:rsidRDefault="00E07C9A" w:rsidP="000753D5">
      <w:pPr>
        <w:spacing w:line="276" w:lineRule="auto"/>
      </w:pPr>
      <w:r w:rsidRPr="007A22F9">
        <w:t>Sprawozdanie z realizacji Programu będzie przygotowyw</w:t>
      </w:r>
      <w:r w:rsidR="00D9330D" w:rsidRPr="007A22F9">
        <w:t>ane</w:t>
      </w:r>
      <w:r w:rsidRPr="007A22F9">
        <w:t xml:space="preserve"> corocznie w terminie do końca </w:t>
      </w:r>
      <w:r w:rsidR="004661E2">
        <w:t>marca</w:t>
      </w:r>
      <w:r w:rsidR="007A22F9" w:rsidRPr="007A22F9">
        <w:t>.</w:t>
      </w:r>
      <w:r w:rsidRPr="007A22F9">
        <w:t xml:space="preserve"> Następnie</w:t>
      </w:r>
      <w:r w:rsidR="007A22F9" w:rsidRPr="007A22F9">
        <w:t xml:space="preserve"> </w:t>
      </w:r>
      <w:r w:rsidRPr="007A22F9">
        <w:t>zostanie przedłożone</w:t>
      </w:r>
      <w:r w:rsidR="002B0DC2" w:rsidRPr="007A22F9">
        <w:t xml:space="preserve"> Wójtowi i Radzie Gminy.</w:t>
      </w:r>
    </w:p>
    <w:p w14:paraId="7EFBBC79" w14:textId="7BF5CF66" w:rsidR="002B0DC2" w:rsidRPr="007A22F9" w:rsidRDefault="002B0DC2" w:rsidP="000753D5">
      <w:pPr>
        <w:spacing w:line="276" w:lineRule="auto"/>
      </w:pPr>
      <w:r w:rsidRPr="007A22F9">
        <w:t>Ewaluacja Programu powinna zostać przeprowadzona w połowie okresu jego obowiązywania. Wypracowane w jej toku wnioski i rekomendacje wspomogą proces decyzyjny oraz zarządzanie informacjami, ułatwiając znajdowanie rozwiązań w sytuacjach, kiedy zostaną zidentyfikowane odchylenia od pierwotnych założeń. Za zaplanowanie i zrealizowanie ewaluacji będzie odpowiedzialny Zespół Interdyscyplinarny.</w:t>
      </w:r>
    </w:p>
    <w:p w14:paraId="4EEF6149" w14:textId="160F384C" w:rsidR="00D86D36" w:rsidRPr="007A22F9" w:rsidRDefault="005D651A" w:rsidP="000753D5">
      <w:pPr>
        <w:spacing w:line="276" w:lineRule="auto"/>
      </w:pPr>
      <w:r w:rsidRPr="007A22F9">
        <w:t>Weryf</w:t>
      </w:r>
      <w:r w:rsidR="003C2BBD" w:rsidRPr="007A22F9">
        <w:t xml:space="preserve">ikacji </w:t>
      </w:r>
      <w:r w:rsidR="002B0DC2" w:rsidRPr="007A22F9">
        <w:t xml:space="preserve">w ramach monitoringu </w:t>
      </w:r>
      <w:r w:rsidR="003C2BBD" w:rsidRPr="007A22F9">
        <w:t>będą podlegać</w:t>
      </w:r>
      <w:r w:rsidR="001F0535" w:rsidRPr="007A22F9">
        <w:t xml:space="preserve"> poniższe</w:t>
      </w:r>
      <w:r w:rsidR="003C2BBD" w:rsidRPr="007A22F9">
        <w:t xml:space="preserve"> </w:t>
      </w:r>
      <w:r w:rsidR="00D86D36" w:rsidRPr="007A22F9">
        <w:t>wskaźniki</w:t>
      </w:r>
      <w:r w:rsidR="001F0535" w:rsidRPr="007A22F9">
        <w:t>:</w:t>
      </w:r>
    </w:p>
    <w:tbl>
      <w:tblPr>
        <w:tblW w:w="893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7"/>
        <w:gridCol w:w="8320"/>
      </w:tblGrid>
      <w:tr w:rsidR="00276613" w:rsidRPr="007A22F9" w14:paraId="6E8A0B7A" w14:textId="77777777" w:rsidTr="00D9330D">
        <w:trPr>
          <w:trHeight w:val="408"/>
          <w:jc w:val="center"/>
        </w:trPr>
        <w:tc>
          <w:tcPr>
            <w:tcW w:w="617" w:type="dxa"/>
            <w:shd w:val="clear" w:color="auto" w:fill="D9D9D9" w:themeFill="background1" w:themeFillShade="D9"/>
            <w:vAlign w:val="center"/>
          </w:tcPr>
          <w:p w14:paraId="20274994" w14:textId="77777777" w:rsidR="00F25DF4" w:rsidRPr="007A22F9" w:rsidRDefault="00F25DF4" w:rsidP="006F030F">
            <w:pPr>
              <w:spacing w:after="60"/>
              <w:jc w:val="center"/>
              <w:rPr>
                <w:b/>
                <w:sz w:val="20"/>
                <w:szCs w:val="20"/>
              </w:rPr>
            </w:pPr>
            <w:r w:rsidRPr="007A22F9">
              <w:rPr>
                <w:b/>
                <w:sz w:val="20"/>
                <w:szCs w:val="20"/>
              </w:rPr>
              <w:t>Lp.</w:t>
            </w:r>
          </w:p>
        </w:tc>
        <w:tc>
          <w:tcPr>
            <w:tcW w:w="8320" w:type="dxa"/>
            <w:shd w:val="clear" w:color="auto" w:fill="D9D9D9" w:themeFill="background1" w:themeFillShade="D9"/>
            <w:vAlign w:val="center"/>
          </w:tcPr>
          <w:p w14:paraId="1E3E8890" w14:textId="77777777" w:rsidR="00F25DF4" w:rsidRPr="007A22F9" w:rsidRDefault="00F25DF4" w:rsidP="006F030F">
            <w:pPr>
              <w:spacing w:after="60"/>
              <w:jc w:val="center"/>
              <w:rPr>
                <w:b/>
                <w:sz w:val="20"/>
                <w:szCs w:val="20"/>
              </w:rPr>
            </w:pPr>
            <w:r w:rsidRPr="007A22F9">
              <w:rPr>
                <w:b/>
                <w:sz w:val="20"/>
                <w:szCs w:val="20"/>
              </w:rPr>
              <w:t>Nazwa wskaźnika</w:t>
            </w:r>
          </w:p>
        </w:tc>
      </w:tr>
      <w:tr w:rsidR="00276613" w:rsidRPr="007A22F9" w14:paraId="26D18FA8" w14:textId="77777777" w:rsidTr="00D9330D">
        <w:trPr>
          <w:trHeight w:val="534"/>
          <w:jc w:val="center"/>
        </w:trPr>
        <w:tc>
          <w:tcPr>
            <w:tcW w:w="8937" w:type="dxa"/>
            <w:gridSpan w:val="2"/>
            <w:shd w:val="clear" w:color="auto" w:fill="auto"/>
            <w:vAlign w:val="center"/>
          </w:tcPr>
          <w:p w14:paraId="0DC2B59A" w14:textId="77777777" w:rsidR="00F25DF4" w:rsidRPr="007A22F9" w:rsidRDefault="00F25DF4" w:rsidP="00F25DF4">
            <w:pPr>
              <w:spacing w:after="60"/>
              <w:jc w:val="center"/>
              <w:rPr>
                <w:b/>
                <w:bCs/>
                <w:sz w:val="20"/>
                <w:szCs w:val="20"/>
              </w:rPr>
            </w:pPr>
            <w:r w:rsidRPr="007A22F9">
              <w:rPr>
                <w:b/>
                <w:bCs/>
                <w:sz w:val="20"/>
                <w:szCs w:val="20"/>
              </w:rPr>
              <w:t>CEL SZCZEGÓŁOWY 1.</w:t>
            </w:r>
          </w:p>
          <w:p w14:paraId="1A255F9B" w14:textId="01BD8C06" w:rsidR="00F25DF4" w:rsidRPr="007A22F9" w:rsidRDefault="00F25DF4" w:rsidP="00F25DF4">
            <w:pPr>
              <w:spacing w:after="60"/>
              <w:jc w:val="center"/>
              <w:rPr>
                <w:b/>
                <w:bCs/>
                <w:sz w:val="20"/>
                <w:szCs w:val="20"/>
              </w:rPr>
            </w:pPr>
            <w:r w:rsidRPr="007A22F9">
              <w:rPr>
                <w:b/>
                <w:bCs/>
                <w:sz w:val="20"/>
                <w:szCs w:val="20"/>
              </w:rPr>
              <w:t>Zwiększenie świadomości i wrażliwości społecznej w zakresie przeciwdziałania przemocy domowej</w:t>
            </w:r>
          </w:p>
        </w:tc>
      </w:tr>
      <w:tr w:rsidR="00276613" w:rsidRPr="007A22F9" w14:paraId="7445717E" w14:textId="77777777" w:rsidTr="00D9330D">
        <w:trPr>
          <w:trHeight w:val="380"/>
          <w:jc w:val="center"/>
        </w:trPr>
        <w:tc>
          <w:tcPr>
            <w:tcW w:w="617" w:type="dxa"/>
            <w:shd w:val="clear" w:color="auto" w:fill="auto"/>
            <w:vAlign w:val="center"/>
          </w:tcPr>
          <w:p w14:paraId="40E727AE" w14:textId="4490C33F" w:rsidR="00F25DF4" w:rsidRPr="007A22F9" w:rsidRDefault="00F25DF4" w:rsidP="006F030F">
            <w:pPr>
              <w:spacing w:after="60"/>
              <w:jc w:val="center"/>
              <w:rPr>
                <w:b/>
                <w:sz w:val="20"/>
                <w:szCs w:val="20"/>
              </w:rPr>
            </w:pPr>
            <w:r w:rsidRPr="007A22F9">
              <w:rPr>
                <w:b/>
                <w:sz w:val="20"/>
                <w:szCs w:val="20"/>
              </w:rPr>
              <w:t>1.</w:t>
            </w:r>
          </w:p>
        </w:tc>
        <w:tc>
          <w:tcPr>
            <w:tcW w:w="8320" w:type="dxa"/>
            <w:shd w:val="clear" w:color="auto" w:fill="auto"/>
            <w:vAlign w:val="center"/>
          </w:tcPr>
          <w:p w14:paraId="7353974B" w14:textId="6CBA170E" w:rsidR="00F25DF4" w:rsidRPr="007A22F9" w:rsidRDefault="00F25DF4" w:rsidP="006F030F">
            <w:pPr>
              <w:spacing w:after="60"/>
              <w:jc w:val="left"/>
              <w:rPr>
                <w:sz w:val="20"/>
                <w:szCs w:val="20"/>
              </w:rPr>
            </w:pPr>
            <w:r w:rsidRPr="007A22F9">
              <w:rPr>
                <w:sz w:val="20"/>
                <w:szCs w:val="20"/>
              </w:rPr>
              <w:t>Liczba zrealizowanych kampanii i akcji społecznych.</w:t>
            </w:r>
          </w:p>
        </w:tc>
      </w:tr>
      <w:tr w:rsidR="00276613" w:rsidRPr="007A22F9" w14:paraId="65112C39" w14:textId="77777777" w:rsidTr="00D9330D">
        <w:trPr>
          <w:trHeight w:val="722"/>
          <w:jc w:val="center"/>
        </w:trPr>
        <w:tc>
          <w:tcPr>
            <w:tcW w:w="617" w:type="dxa"/>
            <w:shd w:val="clear" w:color="auto" w:fill="auto"/>
            <w:vAlign w:val="center"/>
          </w:tcPr>
          <w:p w14:paraId="271FE337" w14:textId="2CBB4402" w:rsidR="00F25DF4" w:rsidRPr="007A22F9" w:rsidRDefault="00F25DF4" w:rsidP="006F030F">
            <w:pPr>
              <w:spacing w:after="60"/>
              <w:jc w:val="center"/>
              <w:rPr>
                <w:b/>
                <w:sz w:val="20"/>
                <w:szCs w:val="20"/>
              </w:rPr>
            </w:pPr>
            <w:r w:rsidRPr="007A22F9">
              <w:rPr>
                <w:b/>
                <w:sz w:val="20"/>
                <w:szCs w:val="20"/>
              </w:rPr>
              <w:t>2.</w:t>
            </w:r>
          </w:p>
        </w:tc>
        <w:tc>
          <w:tcPr>
            <w:tcW w:w="8320" w:type="dxa"/>
            <w:shd w:val="clear" w:color="auto" w:fill="auto"/>
            <w:vAlign w:val="center"/>
          </w:tcPr>
          <w:p w14:paraId="55B0C3C3" w14:textId="34C126AA" w:rsidR="00F25DF4" w:rsidRPr="007A22F9" w:rsidRDefault="00F25DF4" w:rsidP="006F030F">
            <w:pPr>
              <w:spacing w:after="60"/>
              <w:ind w:right="-411"/>
              <w:jc w:val="left"/>
              <w:rPr>
                <w:sz w:val="20"/>
                <w:szCs w:val="20"/>
              </w:rPr>
            </w:pPr>
            <w:r w:rsidRPr="007A22F9">
              <w:rPr>
                <w:sz w:val="20"/>
                <w:szCs w:val="20"/>
              </w:rPr>
              <w:t>Liczba zorganizowanych form edukacji dla rodziców i opiekunów</w:t>
            </w:r>
          </w:p>
          <w:p w14:paraId="2CC18A46" w14:textId="4573A6A7" w:rsidR="00F25DF4" w:rsidRPr="007A22F9" w:rsidRDefault="00F25DF4" w:rsidP="006F030F">
            <w:pPr>
              <w:spacing w:after="60"/>
              <w:ind w:right="-411"/>
              <w:jc w:val="left"/>
              <w:rPr>
                <w:sz w:val="20"/>
                <w:szCs w:val="20"/>
              </w:rPr>
            </w:pPr>
            <w:r w:rsidRPr="007A22F9">
              <w:rPr>
                <w:sz w:val="20"/>
                <w:szCs w:val="20"/>
              </w:rPr>
              <w:t>Liczba uczestników</w:t>
            </w:r>
          </w:p>
        </w:tc>
      </w:tr>
      <w:tr w:rsidR="00276613" w:rsidRPr="007A22F9" w14:paraId="2CE2E57E" w14:textId="77777777" w:rsidTr="00D9330D">
        <w:trPr>
          <w:trHeight w:val="384"/>
          <w:jc w:val="center"/>
        </w:trPr>
        <w:tc>
          <w:tcPr>
            <w:tcW w:w="617" w:type="dxa"/>
            <w:shd w:val="clear" w:color="auto" w:fill="auto"/>
            <w:vAlign w:val="center"/>
          </w:tcPr>
          <w:p w14:paraId="5EDA614B" w14:textId="7259AA03" w:rsidR="00F25DF4" w:rsidRPr="007A22F9" w:rsidRDefault="00F25DF4" w:rsidP="006F030F">
            <w:pPr>
              <w:spacing w:after="60"/>
              <w:jc w:val="center"/>
              <w:rPr>
                <w:b/>
                <w:sz w:val="20"/>
                <w:szCs w:val="20"/>
              </w:rPr>
            </w:pPr>
            <w:r w:rsidRPr="007A22F9">
              <w:rPr>
                <w:b/>
                <w:sz w:val="20"/>
                <w:szCs w:val="20"/>
              </w:rPr>
              <w:t>3.</w:t>
            </w:r>
          </w:p>
        </w:tc>
        <w:tc>
          <w:tcPr>
            <w:tcW w:w="8320" w:type="dxa"/>
            <w:shd w:val="clear" w:color="auto" w:fill="auto"/>
            <w:vAlign w:val="center"/>
          </w:tcPr>
          <w:p w14:paraId="79DB2D91" w14:textId="7D9B2469" w:rsidR="00F25DF4" w:rsidRPr="007A22F9" w:rsidRDefault="00F25DF4" w:rsidP="006F030F">
            <w:pPr>
              <w:spacing w:after="60"/>
              <w:jc w:val="left"/>
              <w:rPr>
                <w:sz w:val="20"/>
                <w:szCs w:val="20"/>
              </w:rPr>
            </w:pPr>
            <w:r w:rsidRPr="007A22F9">
              <w:rPr>
                <w:sz w:val="20"/>
                <w:szCs w:val="20"/>
              </w:rPr>
              <w:t>Liczba zrealizowanych programów edukacyjno-profilaktycznych</w:t>
            </w:r>
          </w:p>
        </w:tc>
      </w:tr>
      <w:tr w:rsidR="00276613" w:rsidRPr="007A22F9" w14:paraId="2BDDB3EF" w14:textId="77777777" w:rsidTr="00D9330D">
        <w:trPr>
          <w:trHeight w:val="384"/>
          <w:jc w:val="center"/>
        </w:trPr>
        <w:tc>
          <w:tcPr>
            <w:tcW w:w="617" w:type="dxa"/>
            <w:shd w:val="clear" w:color="auto" w:fill="auto"/>
            <w:vAlign w:val="center"/>
          </w:tcPr>
          <w:p w14:paraId="3B307F7D" w14:textId="03E66279" w:rsidR="00206890" w:rsidRPr="007A22F9" w:rsidRDefault="00206890" w:rsidP="006F030F">
            <w:pPr>
              <w:spacing w:after="60"/>
              <w:jc w:val="center"/>
              <w:rPr>
                <w:b/>
                <w:sz w:val="20"/>
                <w:szCs w:val="20"/>
              </w:rPr>
            </w:pPr>
            <w:r w:rsidRPr="007A22F9">
              <w:rPr>
                <w:b/>
                <w:sz w:val="20"/>
                <w:szCs w:val="20"/>
              </w:rPr>
              <w:t>4.</w:t>
            </w:r>
          </w:p>
        </w:tc>
        <w:tc>
          <w:tcPr>
            <w:tcW w:w="8320" w:type="dxa"/>
            <w:shd w:val="clear" w:color="auto" w:fill="auto"/>
            <w:vAlign w:val="center"/>
          </w:tcPr>
          <w:p w14:paraId="4E97AD3C" w14:textId="48097FB1" w:rsidR="00206890" w:rsidRPr="007A22F9" w:rsidRDefault="00206890" w:rsidP="006F030F">
            <w:pPr>
              <w:spacing w:after="60"/>
              <w:jc w:val="left"/>
              <w:rPr>
                <w:sz w:val="20"/>
                <w:szCs w:val="20"/>
              </w:rPr>
            </w:pPr>
            <w:r w:rsidRPr="007A22F9">
              <w:rPr>
                <w:sz w:val="20"/>
                <w:szCs w:val="20"/>
              </w:rPr>
              <w:t>Liczba przeprowadzonych diagnoz zjawiska przemocy domowej w gminie</w:t>
            </w:r>
          </w:p>
        </w:tc>
      </w:tr>
      <w:tr w:rsidR="00276613" w:rsidRPr="007A22F9" w14:paraId="2EF7CFC8" w14:textId="77777777" w:rsidTr="00D9330D">
        <w:trPr>
          <w:trHeight w:val="384"/>
          <w:jc w:val="center"/>
        </w:trPr>
        <w:tc>
          <w:tcPr>
            <w:tcW w:w="617" w:type="dxa"/>
            <w:shd w:val="clear" w:color="auto" w:fill="auto"/>
            <w:vAlign w:val="center"/>
          </w:tcPr>
          <w:p w14:paraId="734CA932" w14:textId="4A9C647B" w:rsidR="00206890" w:rsidRPr="007A22F9" w:rsidRDefault="00206890" w:rsidP="006F030F">
            <w:pPr>
              <w:spacing w:after="60"/>
              <w:jc w:val="center"/>
              <w:rPr>
                <w:b/>
                <w:sz w:val="20"/>
                <w:szCs w:val="20"/>
              </w:rPr>
            </w:pPr>
            <w:r w:rsidRPr="007A22F9">
              <w:rPr>
                <w:b/>
                <w:sz w:val="20"/>
                <w:szCs w:val="20"/>
              </w:rPr>
              <w:t>5.</w:t>
            </w:r>
          </w:p>
        </w:tc>
        <w:tc>
          <w:tcPr>
            <w:tcW w:w="8320" w:type="dxa"/>
            <w:shd w:val="clear" w:color="auto" w:fill="auto"/>
            <w:vAlign w:val="center"/>
          </w:tcPr>
          <w:p w14:paraId="5F03C70B" w14:textId="1C62BE21" w:rsidR="00206890" w:rsidRPr="007A22F9" w:rsidRDefault="00206890" w:rsidP="006F030F">
            <w:pPr>
              <w:spacing w:after="60"/>
              <w:jc w:val="left"/>
              <w:rPr>
                <w:sz w:val="20"/>
                <w:szCs w:val="20"/>
              </w:rPr>
            </w:pPr>
            <w:r w:rsidRPr="007A22F9">
              <w:rPr>
                <w:sz w:val="20"/>
                <w:szCs w:val="20"/>
              </w:rPr>
              <w:t>Liczba kościołów, związków wyznaniowych oraz organizacji pozarządowych, z którymi współpracowano w zakresie edukacji na temat zjawiska przemocy domowej</w:t>
            </w:r>
          </w:p>
        </w:tc>
      </w:tr>
      <w:tr w:rsidR="00276613" w:rsidRPr="007A22F9" w14:paraId="210818EF" w14:textId="77777777" w:rsidTr="00D9330D">
        <w:trPr>
          <w:trHeight w:val="834"/>
          <w:jc w:val="center"/>
        </w:trPr>
        <w:tc>
          <w:tcPr>
            <w:tcW w:w="8937" w:type="dxa"/>
            <w:gridSpan w:val="2"/>
            <w:shd w:val="clear" w:color="auto" w:fill="auto"/>
            <w:vAlign w:val="center"/>
          </w:tcPr>
          <w:p w14:paraId="2C0053FE" w14:textId="77777777" w:rsidR="00F25DF4" w:rsidRPr="007A22F9" w:rsidRDefault="00F25DF4" w:rsidP="00F25DF4">
            <w:pPr>
              <w:spacing w:after="60"/>
              <w:jc w:val="center"/>
              <w:rPr>
                <w:b/>
                <w:bCs/>
                <w:sz w:val="20"/>
                <w:szCs w:val="20"/>
              </w:rPr>
            </w:pPr>
            <w:r w:rsidRPr="007A22F9">
              <w:rPr>
                <w:b/>
                <w:bCs/>
                <w:sz w:val="20"/>
                <w:szCs w:val="20"/>
              </w:rPr>
              <w:t>CEL SZCZEGÓŁOWY 2.</w:t>
            </w:r>
          </w:p>
          <w:p w14:paraId="730EFCE0" w14:textId="23A2F8B0" w:rsidR="00F25DF4" w:rsidRPr="007A22F9" w:rsidRDefault="00F25DF4" w:rsidP="00F25DF4">
            <w:pPr>
              <w:spacing w:after="60"/>
              <w:jc w:val="center"/>
              <w:rPr>
                <w:b/>
                <w:bCs/>
                <w:sz w:val="20"/>
                <w:szCs w:val="20"/>
              </w:rPr>
            </w:pPr>
            <w:r w:rsidRPr="007A22F9">
              <w:rPr>
                <w:b/>
                <w:bCs/>
                <w:sz w:val="20"/>
                <w:szCs w:val="20"/>
              </w:rPr>
              <w:t>Zwiększenie dostępności kompleksowej pomocy dla osób doznających przemocy domowej oraz skuteczności oddziaływań względem osób stosujących przemoc domową</w:t>
            </w:r>
          </w:p>
        </w:tc>
      </w:tr>
      <w:tr w:rsidR="00276613" w:rsidRPr="007A22F9" w14:paraId="6B565CA6" w14:textId="77777777" w:rsidTr="00D9330D">
        <w:trPr>
          <w:trHeight w:val="684"/>
          <w:jc w:val="center"/>
        </w:trPr>
        <w:tc>
          <w:tcPr>
            <w:tcW w:w="617" w:type="dxa"/>
            <w:shd w:val="clear" w:color="auto" w:fill="auto"/>
            <w:vAlign w:val="center"/>
          </w:tcPr>
          <w:p w14:paraId="0DB37C0E" w14:textId="438FB28A" w:rsidR="00F25DF4" w:rsidRPr="007A22F9" w:rsidRDefault="00206890" w:rsidP="006F030F">
            <w:pPr>
              <w:spacing w:after="60"/>
              <w:jc w:val="center"/>
              <w:rPr>
                <w:b/>
                <w:sz w:val="20"/>
                <w:szCs w:val="20"/>
              </w:rPr>
            </w:pPr>
            <w:r w:rsidRPr="007A22F9">
              <w:rPr>
                <w:b/>
                <w:sz w:val="20"/>
                <w:szCs w:val="20"/>
              </w:rPr>
              <w:t>6</w:t>
            </w:r>
            <w:r w:rsidR="00F25DF4" w:rsidRPr="007A22F9">
              <w:rPr>
                <w:b/>
                <w:sz w:val="20"/>
                <w:szCs w:val="20"/>
              </w:rPr>
              <w:t>.</w:t>
            </w:r>
          </w:p>
        </w:tc>
        <w:tc>
          <w:tcPr>
            <w:tcW w:w="8320" w:type="dxa"/>
            <w:shd w:val="clear" w:color="auto" w:fill="auto"/>
            <w:vAlign w:val="center"/>
          </w:tcPr>
          <w:p w14:paraId="2CE1425B" w14:textId="7455942C" w:rsidR="00F25DF4" w:rsidRPr="007A22F9" w:rsidRDefault="00F25DF4" w:rsidP="002B0DC2">
            <w:pPr>
              <w:spacing w:after="60"/>
              <w:jc w:val="left"/>
              <w:rPr>
                <w:sz w:val="20"/>
                <w:szCs w:val="20"/>
              </w:rPr>
            </w:pPr>
            <w:r w:rsidRPr="007A22F9">
              <w:rPr>
                <w:sz w:val="20"/>
                <w:szCs w:val="20"/>
              </w:rPr>
              <w:t>Liczba rodzin korzystających z pomocy społecznej z tytułu przemocy domowej</w:t>
            </w:r>
          </w:p>
          <w:p w14:paraId="39AAD138" w14:textId="3D098760" w:rsidR="00F25DF4" w:rsidRPr="007A22F9" w:rsidRDefault="00F25DF4" w:rsidP="002B0DC2">
            <w:pPr>
              <w:spacing w:after="60"/>
              <w:jc w:val="left"/>
              <w:rPr>
                <w:sz w:val="20"/>
                <w:szCs w:val="20"/>
              </w:rPr>
            </w:pPr>
            <w:r w:rsidRPr="007A22F9">
              <w:rPr>
                <w:sz w:val="20"/>
                <w:szCs w:val="20"/>
              </w:rPr>
              <w:t>Liczba osób w rodzinach</w:t>
            </w:r>
          </w:p>
        </w:tc>
      </w:tr>
      <w:tr w:rsidR="00276613" w:rsidRPr="007A22F9" w14:paraId="1EE552D3" w14:textId="77777777" w:rsidTr="00D9330D">
        <w:trPr>
          <w:trHeight w:val="896"/>
          <w:jc w:val="center"/>
        </w:trPr>
        <w:tc>
          <w:tcPr>
            <w:tcW w:w="617" w:type="dxa"/>
            <w:shd w:val="clear" w:color="auto" w:fill="auto"/>
            <w:vAlign w:val="center"/>
          </w:tcPr>
          <w:p w14:paraId="6B2D428A" w14:textId="5E230C19" w:rsidR="00F25DF4" w:rsidRPr="007A22F9" w:rsidRDefault="00206890" w:rsidP="006F030F">
            <w:pPr>
              <w:spacing w:after="60"/>
              <w:jc w:val="center"/>
              <w:rPr>
                <w:b/>
                <w:sz w:val="20"/>
                <w:szCs w:val="20"/>
              </w:rPr>
            </w:pPr>
            <w:r w:rsidRPr="007A22F9">
              <w:rPr>
                <w:b/>
                <w:sz w:val="20"/>
                <w:szCs w:val="20"/>
              </w:rPr>
              <w:t>7</w:t>
            </w:r>
            <w:r w:rsidR="00F25DF4" w:rsidRPr="007A22F9">
              <w:rPr>
                <w:b/>
                <w:sz w:val="20"/>
                <w:szCs w:val="20"/>
              </w:rPr>
              <w:t>.</w:t>
            </w:r>
          </w:p>
        </w:tc>
        <w:tc>
          <w:tcPr>
            <w:tcW w:w="8320" w:type="dxa"/>
            <w:shd w:val="clear" w:color="auto" w:fill="auto"/>
            <w:vAlign w:val="center"/>
          </w:tcPr>
          <w:p w14:paraId="43FF84DA" w14:textId="77777777" w:rsidR="00F25DF4" w:rsidRPr="007A22F9" w:rsidRDefault="00F25DF4" w:rsidP="002B0DC2">
            <w:pPr>
              <w:spacing w:after="60"/>
              <w:ind w:right="-411"/>
              <w:jc w:val="left"/>
              <w:rPr>
                <w:sz w:val="20"/>
                <w:szCs w:val="20"/>
              </w:rPr>
            </w:pPr>
            <w:r w:rsidRPr="007A22F9">
              <w:rPr>
                <w:sz w:val="20"/>
                <w:szCs w:val="20"/>
              </w:rPr>
              <w:t>Liczba rodzin, wobec których wszczęto procedurę „Niebieskie Karty”</w:t>
            </w:r>
          </w:p>
          <w:p w14:paraId="06B972E5" w14:textId="5DD15D92" w:rsidR="00F25DF4" w:rsidRPr="007A22F9" w:rsidRDefault="00F25DF4" w:rsidP="002B0DC2">
            <w:pPr>
              <w:spacing w:after="60"/>
              <w:ind w:right="-411"/>
              <w:jc w:val="left"/>
              <w:rPr>
                <w:sz w:val="20"/>
                <w:szCs w:val="20"/>
              </w:rPr>
            </w:pPr>
            <w:r w:rsidRPr="007A22F9">
              <w:rPr>
                <w:sz w:val="20"/>
                <w:szCs w:val="20"/>
              </w:rPr>
              <w:t>Liczba rodzin objętych procedurą „Niebieskie Karty” w ciągu roku</w:t>
            </w:r>
          </w:p>
          <w:p w14:paraId="13795E56" w14:textId="3285A9A2" w:rsidR="00F25DF4" w:rsidRPr="007A22F9" w:rsidRDefault="00F25DF4" w:rsidP="002B0DC2">
            <w:pPr>
              <w:spacing w:after="60"/>
              <w:ind w:right="-411"/>
              <w:jc w:val="left"/>
              <w:rPr>
                <w:sz w:val="20"/>
                <w:szCs w:val="20"/>
              </w:rPr>
            </w:pPr>
            <w:r w:rsidRPr="007A22F9">
              <w:rPr>
                <w:sz w:val="20"/>
                <w:szCs w:val="20"/>
              </w:rPr>
              <w:t>Liczba zakończonych procedur „Niebieskie Karty”</w:t>
            </w:r>
          </w:p>
          <w:p w14:paraId="425E9A40" w14:textId="3224C3FD" w:rsidR="00F25DF4" w:rsidRPr="007A22F9" w:rsidRDefault="00F25DF4" w:rsidP="002B0DC2">
            <w:pPr>
              <w:spacing w:after="60"/>
              <w:jc w:val="left"/>
              <w:rPr>
                <w:sz w:val="20"/>
                <w:szCs w:val="20"/>
              </w:rPr>
            </w:pPr>
            <w:r w:rsidRPr="007A22F9">
              <w:rPr>
                <w:sz w:val="20"/>
                <w:szCs w:val="20"/>
              </w:rPr>
              <w:t xml:space="preserve">- w tym z tytułu </w:t>
            </w:r>
            <w:r w:rsidRPr="007A22F9">
              <w:rPr>
                <w:bCs/>
                <w:sz w:val="20"/>
                <w:szCs w:val="20"/>
              </w:rPr>
              <w:t>ustania przemocy domowej</w:t>
            </w:r>
          </w:p>
        </w:tc>
      </w:tr>
      <w:tr w:rsidR="00276613" w:rsidRPr="007A22F9" w14:paraId="64545497" w14:textId="77777777" w:rsidTr="00D9330D">
        <w:trPr>
          <w:trHeight w:val="965"/>
          <w:jc w:val="center"/>
        </w:trPr>
        <w:tc>
          <w:tcPr>
            <w:tcW w:w="617" w:type="dxa"/>
            <w:shd w:val="clear" w:color="auto" w:fill="auto"/>
            <w:vAlign w:val="center"/>
          </w:tcPr>
          <w:p w14:paraId="600A02B9" w14:textId="23275593" w:rsidR="00F25DF4" w:rsidRPr="007A22F9" w:rsidRDefault="004661E2" w:rsidP="006F030F">
            <w:pPr>
              <w:spacing w:after="60"/>
              <w:jc w:val="center"/>
              <w:rPr>
                <w:b/>
                <w:sz w:val="20"/>
                <w:szCs w:val="20"/>
              </w:rPr>
            </w:pPr>
            <w:r>
              <w:rPr>
                <w:b/>
                <w:sz w:val="20"/>
                <w:szCs w:val="20"/>
              </w:rPr>
              <w:t>8</w:t>
            </w:r>
            <w:r w:rsidR="00F25DF4" w:rsidRPr="007A22F9">
              <w:rPr>
                <w:b/>
                <w:sz w:val="20"/>
                <w:szCs w:val="20"/>
              </w:rPr>
              <w:t>.</w:t>
            </w:r>
          </w:p>
        </w:tc>
        <w:tc>
          <w:tcPr>
            <w:tcW w:w="8320" w:type="dxa"/>
            <w:shd w:val="clear" w:color="auto" w:fill="auto"/>
            <w:vAlign w:val="center"/>
          </w:tcPr>
          <w:p w14:paraId="5A312A81" w14:textId="479D9EE6" w:rsidR="00F25DF4" w:rsidRPr="007A22F9" w:rsidRDefault="00F25DF4" w:rsidP="002B0DC2">
            <w:pPr>
              <w:spacing w:after="60"/>
              <w:jc w:val="left"/>
              <w:rPr>
                <w:sz w:val="20"/>
                <w:szCs w:val="20"/>
              </w:rPr>
            </w:pPr>
            <w:r w:rsidRPr="007A22F9">
              <w:rPr>
                <w:sz w:val="20"/>
                <w:szCs w:val="20"/>
              </w:rPr>
              <w:t>Liczba utworzonych grup diagnostyczno-pomocowych</w:t>
            </w:r>
          </w:p>
          <w:p w14:paraId="2B388D67" w14:textId="6A2EB23A" w:rsidR="00F25DF4" w:rsidRPr="007A22F9" w:rsidRDefault="00F25DF4" w:rsidP="002B0DC2">
            <w:pPr>
              <w:spacing w:after="60"/>
              <w:jc w:val="left"/>
              <w:rPr>
                <w:sz w:val="20"/>
                <w:szCs w:val="20"/>
              </w:rPr>
            </w:pPr>
            <w:r w:rsidRPr="007A22F9">
              <w:rPr>
                <w:sz w:val="20"/>
                <w:szCs w:val="20"/>
              </w:rPr>
              <w:t>Liczba osób objętych pomocą grup diagnostyczno-pomocowych</w:t>
            </w:r>
          </w:p>
          <w:p w14:paraId="7B176791" w14:textId="53D62605" w:rsidR="00F25DF4" w:rsidRPr="007A22F9" w:rsidRDefault="00F25DF4" w:rsidP="002B0DC2">
            <w:pPr>
              <w:spacing w:after="60"/>
              <w:jc w:val="left"/>
              <w:rPr>
                <w:sz w:val="20"/>
                <w:szCs w:val="20"/>
              </w:rPr>
            </w:pPr>
            <w:r w:rsidRPr="007A22F9">
              <w:rPr>
                <w:sz w:val="20"/>
                <w:szCs w:val="20"/>
              </w:rPr>
              <w:t>Liczba rodzin objętych pomocą grup diagnostyczno-pomocowych</w:t>
            </w:r>
          </w:p>
        </w:tc>
      </w:tr>
      <w:tr w:rsidR="00276613" w:rsidRPr="007A22F9" w14:paraId="0CF4C1A5" w14:textId="77777777" w:rsidTr="00D9330D">
        <w:trPr>
          <w:trHeight w:val="657"/>
          <w:jc w:val="center"/>
        </w:trPr>
        <w:tc>
          <w:tcPr>
            <w:tcW w:w="617" w:type="dxa"/>
            <w:shd w:val="clear" w:color="auto" w:fill="auto"/>
            <w:vAlign w:val="center"/>
          </w:tcPr>
          <w:p w14:paraId="524599CC" w14:textId="311B6998" w:rsidR="00206890" w:rsidRPr="007A22F9" w:rsidRDefault="004661E2" w:rsidP="006F030F">
            <w:pPr>
              <w:spacing w:after="60"/>
              <w:jc w:val="center"/>
              <w:rPr>
                <w:b/>
                <w:sz w:val="20"/>
                <w:szCs w:val="20"/>
              </w:rPr>
            </w:pPr>
            <w:r>
              <w:rPr>
                <w:b/>
                <w:sz w:val="20"/>
                <w:szCs w:val="20"/>
              </w:rPr>
              <w:lastRenderedPageBreak/>
              <w:t>9</w:t>
            </w:r>
            <w:r w:rsidR="00206890" w:rsidRPr="007A22F9">
              <w:rPr>
                <w:b/>
                <w:sz w:val="20"/>
                <w:szCs w:val="20"/>
              </w:rPr>
              <w:t>.</w:t>
            </w:r>
          </w:p>
        </w:tc>
        <w:tc>
          <w:tcPr>
            <w:tcW w:w="8320" w:type="dxa"/>
            <w:shd w:val="clear" w:color="auto" w:fill="auto"/>
            <w:vAlign w:val="center"/>
          </w:tcPr>
          <w:p w14:paraId="52E64B3D" w14:textId="7BB4BC76" w:rsidR="00206890" w:rsidRPr="007A22F9" w:rsidRDefault="00206890" w:rsidP="002B0DC2">
            <w:pPr>
              <w:spacing w:after="60"/>
              <w:jc w:val="left"/>
              <w:rPr>
                <w:sz w:val="20"/>
                <w:szCs w:val="20"/>
              </w:rPr>
            </w:pPr>
            <w:r w:rsidRPr="007A22F9">
              <w:rPr>
                <w:sz w:val="20"/>
                <w:szCs w:val="20"/>
              </w:rPr>
              <w:t>Liczba funkcjonujących ośrodków wsparcia dla osób doznających przemocy domowej</w:t>
            </w:r>
          </w:p>
          <w:p w14:paraId="5329FDA7" w14:textId="5FAEF393" w:rsidR="00206890" w:rsidRPr="007A22F9" w:rsidRDefault="00206890" w:rsidP="002B0DC2">
            <w:pPr>
              <w:spacing w:after="60"/>
              <w:jc w:val="left"/>
              <w:rPr>
                <w:sz w:val="20"/>
                <w:szCs w:val="20"/>
              </w:rPr>
            </w:pPr>
            <w:r w:rsidRPr="007A22F9">
              <w:rPr>
                <w:sz w:val="20"/>
                <w:szCs w:val="20"/>
              </w:rPr>
              <w:t>Liczba osób, które skorzystały z pomocy w ramach ośrodków wsparcia</w:t>
            </w:r>
          </w:p>
        </w:tc>
      </w:tr>
      <w:tr w:rsidR="00276613" w:rsidRPr="007A22F9" w14:paraId="283BD5DA" w14:textId="77777777" w:rsidTr="00D9330D">
        <w:trPr>
          <w:trHeight w:val="667"/>
          <w:jc w:val="center"/>
        </w:trPr>
        <w:tc>
          <w:tcPr>
            <w:tcW w:w="617" w:type="dxa"/>
            <w:shd w:val="clear" w:color="auto" w:fill="auto"/>
            <w:vAlign w:val="center"/>
          </w:tcPr>
          <w:p w14:paraId="24B57F7B" w14:textId="63867865" w:rsidR="00206890" w:rsidRPr="007A22F9" w:rsidRDefault="00206890" w:rsidP="006F030F">
            <w:pPr>
              <w:spacing w:after="60"/>
              <w:jc w:val="center"/>
              <w:rPr>
                <w:b/>
                <w:sz w:val="20"/>
                <w:szCs w:val="20"/>
              </w:rPr>
            </w:pPr>
            <w:r w:rsidRPr="007A22F9">
              <w:rPr>
                <w:b/>
                <w:sz w:val="20"/>
                <w:szCs w:val="20"/>
              </w:rPr>
              <w:t>1</w:t>
            </w:r>
            <w:r w:rsidR="004661E2">
              <w:rPr>
                <w:b/>
                <w:sz w:val="20"/>
                <w:szCs w:val="20"/>
              </w:rPr>
              <w:t>0</w:t>
            </w:r>
            <w:r w:rsidRPr="007A22F9">
              <w:rPr>
                <w:b/>
                <w:sz w:val="20"/>
                <w:szCs w:val="20"/>
              </w:rPr>
              <w:t>.</w:t>
            </w:r>
          </w:p>
        </w:tc>
        <w:tc>
          <w:tcPr>
            <w:tcW w:w="8320" w:type="dxa"/>
            <w:shd w:val="clear" w:color="auto" w:fill="auto"/>
            <w:vAlign w:val="center"/>
          </w:tcPr>
          <w:p w14:paraId="3A697B87" w14:textId="77777777" w:rsidR="00206890" w:rsidRPr="007A22F9" w:rsidRDefault="00206890" w:rsidP="002B0DC2">
            <w:pPr>
              <w:spacing w:after="60"/>
              <w:jc w:val="left"/>
              <w:rPr>
                <w:sz w:val="20"/>
                <w:szCs w:val="20"/>
              </w:rPr>
            </w:pPr>
            <w:r w:rsidRPr="007A22F9">
              <w:rPr>
                <w:sz w:val="20"/>
                <w:szCs w:val="20"/>
              </w:rPr>
              <w:t>Liczba funkcjonujących punktów konsultacyjnych</w:t>
            </w:r>
          </w:p>
          <w:p w14:paraId="61E84F6C" w14:textId="50990F88" w:rsidR="00206890" w:rsidRPr="007A22F9" w:rsidRDefault="00206890" w:rsidP="002B0DC2">
            <w:pPr>
              <w:spacing w:after="60"/>
              <w:jc w:val="left"/>
              <w:rPr>
                <w:sz w:val="20"/>
                <w:szCs w:val="20"/>
              </w:rPr>
            </w:pPr>
            <w:r w:rsidRPr="007A22F9">
              <w:rPr>
                <w:sz w:val="20"/>
                <w:szCs w:val="20"/>
              </w:rPr>
              <w:t>Liczba osób, które skorzystały z pomocy punktów konsultacyjnych</w:t>
            </w:r>
          </w:p>
        </w:tc>
      </w:tr>
      <w:tr w:rsidR="00276613" w:rsidRPr="007A22F9" w14:paraId="152DC0FF" w14:textId="77777777" w:rsidTr="00D9330D">
        <w:trPr>
          <w:trHeight w:val="663"/>
          <w:jc w:val="center"/>
        </w:trPr>
        <w:tc>
          <w:tcPr>
            <w:tcW w:w="617" w:type="dxa"/>
            <w:shd w:val="clear" w:color="auto" w:fill="auto"/>
            <w:vAlign w:val="center"/>
          </w:tcPr>
          <w:p w14:paraId="534E6774" w14:textId="11301C71" w:rsidR="00206890" w:rsidRPr="007A22F9" w:rsidRDefault="00206890" w:rsidP="006F030F">
            <w:pPr>
              <w:spacing w:after="60"/>
              <w:jc w:val="center"/>
              <w:rPr>
                <w:b/>
                <w:sz w:val="20"/>
                <w:szCs w:val="20"/>
              </w:rPr>
            </w:pPr>
            <w:r w:rsidRPr="007A22F9">
              <w:rPr>
                <w:b/>
                <w:sz w:val="20"/>
                <w:szCs w:val="20"/>
              </w:rPr>
              <w:t>1</w:t>
            </w:r>
            <w:r w:rsidR="004661E2">
              <w:rPr>
                <w:b/>
                <w:sz w:val="20"/>
                <w:szCs w:val="20"/>
              </w:rPr>
              <w:t>1</w:t>
            </w:r>
            <w:r w:rsidRPr="007A22F9">
              <w:rPr>
                <w:b/>
                <w:sz w:val="20"/>
                <w:szCs w:val="20"/>
              </w:rPr>
              <w:t>.</w:t>
            </w:r>
          </w:p>
        </w:tc>
        <w:tc>
          <w:tcPr>
            <w:tcW w:w="8320" w:type="dxa"/>
            <w:shd w:val="clear" w:color="auto" w:fill="auto"/>
            <w:vAlign w:val="center"/>
          </w:tcPr>
          <w:p w14:paraId="01E3A496" w14:textId="53E53C03" w:rsidR="00206890" w:rsidRPr="007A22F9" w:rsidRDefault="00206890" w:rsidP="002B0DC2">
            <w:pPr>
              <w:spacing w:after="60"/>
              <w:jc w:val="left"/>
              <w:rPr>
                <w:sz w:val="20"/>
                <w:szCs w:val="20"/>
              </w:rPr>
            </w:pPr>
            <w:r w:rsidRPr="007A22F9">
              <w:rPr>
                <w:sz w:val="20"/>
                <w:szCs w:val="20"/>
              </w:rPr>
              <w:t>Liczba organizacji pozarządowych, z którymi współpracowano w zakresie pomocy osobom doznającym przemocy domowej</w:t>
            </w:r>
          </w:p>
        </w:tc>
      </w:tr>
      <w:tr w:rsidR="00276613" w:rsidRPr="007A22F9" w14:paraId="0E22D3A8" w14:textId="77777777" w:rsidTr="00D9330D">
        <w:trPr>
          <w:trHeight w:val="663"/>
          <w:jc w:val="center"/>
        </w:trPr>
        <w:tc>
          <w:tcPr>
            <w:tcW w:w="617" w:type="dxa"/>
            <w:shd w:val="clear" w:color="auto" w:fill="auto"/>
            <w:vAlign w:val="center"/>
          </w:tcPr>
          <w:p w14:paraId="7EE5E4E9" w14:textId="4193EC07" w:rsidR="00206890" w:rsidRPr="007A22F9" w:rsidRDefault="00206890" w:rsidP="006F030F">
            <w:pPr>
              <w:spacing w:after="60"/>
              <w:jc w:val="center"/>
              <w:rPr>
                <w:b/>
                <w:sz w:val="20"/>
                <w:szCs w:val="20"/>
              </w:rPr>
            </w:pPr>
            <w:r w:rsidRPr="007A22F9">
              <w:rPr>
                <w:b/>
                <w:sz w:val="20"/>
                <w:szCs w:val="20"/>
              </w:rPr>
              <w:t>1</w:t>
            </w:r>
            <w:r w:rsidR="004661E2">
              <w:rPr>
                <w:b/>
                <w:sz w:val="20"/>
                <w:szCs w:val="20"/>
              </w:rPr>
              <w:t>2</w:t>
            </w:r>
            <w:r w:rsidRPr="007A22F9">
              <w:rPr>
                <w:b/>
                <w:sz w:val="20"/>
                <w:szCs w:val="20"/>
              </w:rPr>
              <w:t>.</w:t>
            </w:r>
          </w:p>
        </w:tc>
        <w:tc>
          <w:tcPr>
            <w:tcW w:w="8320" w:type="dxa"/>
            <w:shd w:val="clear" w:color="auto" w:fill="auto"/>
            <w:vAlign w:val="center"/>
          </w:tcPr>
          <w:p w14:paraId="548BB16F" w14:textId="7500C1ED" w:rsidR="00206890" w:rsidRPr="007A22F9" w:rsidRDefault="00206890" w:rsidP="002B0DC2">
            <w:pPr>
              <w:spacing w:after="60"/>
              <w:jc w:val="left"/>
              <w:rPr>
                <w:sz w:val="20"/>
                <w:szCs w:val="20"/>
              </w:rPr>
            </w:pPr>
            <w:r w:rsidRPr="007A22F9">
              <w:rPr>
                <w:sz w:val="20"/>
                <w:szCs w:val="20"/>
              </w:rPr>
              <w:t>Liczba lokali socjalnych przyznanych osobom doznającym przemocy domowej</w:t>
            </w:r>
          </w:p>
        </w:tc>
      </w:tr>
      <w:tr w:rsidR="00276613" w:rsidRPr="007A22F9" w14:paraId="0BD5869C" w14:textId="77777777" w:rsidTr="00D9330D">
        <w:trPr>
          <w:trHeight w:val="645"/>
          <w:jc w:val="center"/>
        </w:trPr>
        <w:tc>
          <w:tcPr>
            <w:tcW w:w="8937" w:type="dxa"/>
            <w:gridSpan w:val="2"/>
            <w:shd w:val="clear" w:color="auto" w:fill="auto"/>
            <w:vAlign w:val="center"/>
          </w:tcPr>
          <w:p w14:paraId="5E2EEB6D" w14:textId="77777777" w:rsidR="00F25DF4" w:rsidRPr="007A22F9" w:rsidRDefault="00F25DF4" w:rsidP="00F25DF4">
            <w:pPr>
              <w:spacing w:after="60"/>
              <w:jc w:val="center"/>
              <w:rPr>
                <w:b/>
                <w:bCs/>
                <w:sz w:val="20"/>
                <w:szCs w:val="20"/>
              </w:rPr>
            </w:pPr>
            <w:r w:rsidRPr="007A22F9">
              <w:rPr>
                <w:b/>
                <w:bCs/>
                <w:sz w:val="20"/>
                <w:szCs w:val="20"/>
              </w:rPr>
              <w:t>CEL SZCZEGÓŁOWY 3.</w:t>
            </w:r>
          </w:p>
          <w:p w14:paraId="0E4BC51C" w14:textId="490AA5F7" w:rsidR="00F25DF4" w:rsidRPr="007A22F9" w:rsidRDefault="00F25DF4" w:rsidP="00F25DF4">
            <w:pPr>
              <w:spacing w:after="60"/>
              <w:jc w:val="center"/>
              <w:rPr>
                <w:sz w:val="20"/>
                <w:szCs w:val="20"/>
              </w:rPr>
            </w:pPr>
            <w:r w:rsidRPr="007A22F9">
              <w:rPr>
                <w:b/>
                <w:bCs/>
                <w:sz w:val="20"/>
                <w:szCs w:val="20"/>
              </w:rPr>
              <w:t>Wzmocnienie gminnego systemu przeciwdziałania przemocy domowej</w:t>
            </w:r>
          </w:p>
        </w:tc>
      </w:tr>
      <w:tr w:rsidR="00276613" w:rsidRPr="007A22F9" w14:paraId="4199DA30" w14:textId="77777777" w:rsidTr="00D9330D">
        <w:trPr>
          <w:trHeight w:val="771"/>
          <w:jc w:val="center"/>
        </w:trPr>
        <w:tc>
          <w:tcPr>
            <w:tcW w:w="617" w:type="dxa"/>
            <w:shd w:val="clear" w:color="auto" w:fill="auto"/>
            <w:vAlign w:val="center"/>
          </w:tcPr>
          <w:p w14:paraId="5A2BB171" w14:textId="4419ED61" w:rsidR="00F25DF4" w:rsidRPr="007A22F9" w:rsidRDefault="00206890" w:rsidP="006F030F">
            <w:pPr>
              <w:spacing w:after="60"/>
              <w:jc w:val="center"/>
              <w:rPr>
                <w:b/>
                <w:sz w:val="20"/>
                <w:szCs w:val="20"/>
              </w:rPr>
            </w:pPr>
            <w:r w:rsidRPr="007A22F9">
              <w:rPr>
                <w:b/>
                <w:sz w:val="20"/>
                <w:szCs w:val="20"/>
              </w:rPr>
              <w:t>1</w:t>
            </w:r>
            <w:r w:rsidR="004661E2">
              <w:rPr>
                <w:b/>
                <w:sz w:val="20"/>
                <w:szCs w:val="20"/>
              </w:rPr>
              <w:t>3</w:t>
            </w:r>
            <w:r w:rsidRPr="007A22F9">
              <w:rPr>
                <w:b/>
                <w:sz w:val="20"/>
                <w:szCs w:val="20"/>
              </w:rPr>
              <w:t>.</w:t>
            </w:r>
          </w:p>
        </w:tc>
        <w:tc>
          <w:tcPr>
            <w:tcW w:w="8320" w:type="dxa"/>
            <w:shd w:val="clear" w:color="auto" w:fill="auto"/>
            <w:vAlign w:val="center"/>
          </w:tcPr>
          <w:p w14:paraId="5943191C" w14:textId="1AE41371" w:rsidR="00F25DF4" w:rsidRPr="007A22F9" w:rsidRDefault="00F25DF4" w:rsidP="006F030F">
            <w:pPr>
              <w:spacing w:after="60"/>
              <w:jc w:val="left"/>
              <w:rPr>
                <w:sz w:val="20"/>
                <w:szCs w:val="20"/>
              </w:rPr>
            </w:pPr>
            <w:r w:rsidRPr="007A22F9">
              <w:rPr>
                <w:sz w:val="20"/>
                <w:szCs w:val="20"/>
              </w:rPr>
              <w:t>Liczba członków Zespołu Interdyscyplinarnego i innych osób zaangażowanych w realizację Programu, którzy wzięli udział w formach edukacji i wymiany doświadczeń w zakresie przeciwdziałania przemocy domowej</w:t>
            </w:r>
          </w:p>
        </w:tc>
      </w:tr>
      <w:tr w:rsidR="00276613" w:rsidRPr="007A22F9" w14:paraId="355FA5D2" w14:textId="77777777" w:rsidTr="00D9330D">
        <w:trPr>
          <w:trHeight w:val="662"/>
          <w:jc w:val="center"/>
        </w:trPr>
        <w:tc>
          <w:tcPr>
            <w:tcW w:w="617" w:type="dxa"/>
            <w:shd w:val="clear" w:color="auto" w:fill="auto"/>
            <w:vAlign w:val="center"/>
          </w:tcPr>
          <w:p w14:paraId="1234C4C4" w14:textId="74311B20" w:rsidR="00206890" w:rsidRPr="007A22F9" w:rsidRDefault="00206890" w:rsidP="006F030F">
            <w:pPr>
              <w:spacing w:after="60"/>
              <w:jc w:val="center"/>
              <w:rPr>
                <w:b/>
                <w:sz w:val="20"/>
                <w:szCs w:val="20"/>
              </w:rPr>
            </w:pPr>
            <w:r w:rsidRPr="007A22F9">
              <w:rPr>
                <w:b/>
                <w:sz w:val="20"/>
                <w:szCs w:val="20"/>
              </w:rPr>
              <w:t>1</w:t>
            </w:r>
            <w:r w:rsidR="004661E2">
              <w:rPr>
                <w:b/>
                <w:sz w:val="20"/>
                <w:szCs w:val="20"/>
              </w:rPr>
              <w:t>4</w:t>
            </w:r>
            <w:r w:rsidRPr="007A22F9">
              <w:rPr>
                <w:b/>
                <w:sz w:val="20"/>
                <w:szCs w:val="20"/>
              </w:rPr>
              <w:t>.</w:t>
            </w:r>
          </w:p>
        </w:tc>
        <w:tc>
          <w:tcPr>
            <w:tcW w:w="8320" w:type="dxa"/>
            <w:shd w:val="clear" w:color="auto" w:fill="auto"/>
            <w:vAlign w:val="center"/>
          </w:tcPr>
          <w:p w14:paraId="0D6D4E40" w14:textId="0774C6DC" w:rsidR="00206890" w:rsidRPr="007A22F9" w:rsidRDefault="00206890" w:rsidP="006F030F">
            <w:pPr>
              <w:spacing w:after="60"/>
              <w:jc w:val="left"/>
              <w:rPr>
                <w:sz w:val="20"/>
                <w:szCs w:val="20"/>
              </w:rPr>
            </w:pPr>
            <w:r w:rsidRPr="007A22F9">
              <w:rPr>
                <w:sz w:val="20"/>
                <w:szCs w:val="20"/>
              </w:rPr>
              <w:t xml:space="preserve">Liczba osób, które skorzystały ze wsparcia w postaci m.in. </w:t>
            </w:r>
            <w:proofErr w:type="spellStart"/>
            <w:r w:rsidRPr="007A22F9">
              <w:rPr>
                <w:sz w:val="20"/>
                <w:szCs w:val="20"/>
              </w:rPr>
              <w:t>superwizji</w:t>
            </w:r>
            <w:proofErr w:type="spellEnd"/>
            <w:r w:rsidRPr="007A22F9">
              <w:rPr>
                <w:sz w:val="20"/>
                <w:szCs w:val="20"/>
              </w:rPr>
              <w:t>, coachingu, doradztwa, grup wsparcia, pomocy psychologicznej</w:t>
            </w:r>
          </w:p>
        </w:tc>
      </w:tr>
    </w:tbl>
    <w:p w14:paraId="0D0BA451" w14:textId="79305455" w:rsidR="00187732" w:rsidRPr="007A22F9" w:rsidRDefault="004E5C2F" w:rsidP="00CC42D4">
      <w:pPr>
        <w:tabs>
          <w:tab w:val="left" w:pos="1452"/>
        </w:tabs>
        <w:spacing w:after="0"/>
      </w:pPr>
      <w:r w:rsidRPr="007A22F9">
        <w:t xml:space="preserve"> </w:t>
      </w:r>
    </w:p>
    <w:p w14:paraId="48000245" w14:textId="20A20FC1" w:rsidR="00CC42D4" w:rsidRPr="007A22F9" w:rsidRDefault="00CC42D4" w:rsidP="00CC42D4">
      <w:pPr>
        <w:tabs>
          <w:tab w:val="left" w:pos="1452"/>
        </w:tabs>
        <w:spacing w:after="0" w:line="276" w:lineRule="auto"/>
      </w:pPr>
      <w:r w:rsidRPr="007A22F9">
        <w:t xml:space="preserve">Analiza powyższych wskaźników powinna być uzupełniona opisem działań zrealizowanych </w:t>
      </w:r>
      <w:r w:rsidR="006F2C19" w:rsidRPr="007A22F9">
        <w:br/>
      </w:r>
      <w:r w:rsidRPr="007A22F9">
        <w:t>w ramach Programu w danym roku.</w:t>
      </w:r>
    </w:p>
    <w:p w14:paraId="12AB735F" w14:textId="675EDAB8" w:rsidR="00187732" w:rsidRPr="007A22F9" w:rsidRDefault="003E7729" w:rsidP="000753D5">
      <w:pPr>
        <w:pStyle w:val="Nagwek1"/>
        <w:spacing w:line="276" w:lineRule="auto"/>
      </w:pPr>
      <w:bookmarkStart w:id="21" w:name="_Toc469934530"/>
      <w:bookmarkStart w:id="22" w:name="_Toc159227920"/>
      <w:r w:rsidRPr="007A22F9">
        <w:t>8</w:t>
      </w:r>
      <w:r w:rsidR="005D651A" w:rsidRPr="007A22F9">
        <w:t>.</w:t>
      </w:r>
      <w:r w:rsidR="00187732" w:rsidRPr="007A22F9">
        <w:t xml:space="preserve"> </w:t>
      </w:r>
      <w:r w:rsidR="00F25DF4" w:rsidRPr="007A22F9">
        <w:t>Zasady i ź</w:t>
      </w:r>
      <w:r w:rsidR="00187732" w:rsidRPr="007A22F9">
        <w:t>ródła finansowania</w:t>
      </w:r>
      <w:bookmarkEnd w:id="21"/>
      <w:bookmarkEnd w:id="22"/>
    </w:p>
    <w:p w14:paraId="5675C2FA" w14:textId="0BF1EA82" w:rsidR="00187732" w:rsidRPr="007A22F9" w:rsidRDefault="00187732" w:rsidP="000753D5">
      <w:pPr>
        <w:spacing w:line="276" w:lineRule="auto"/>
        <w:rPr>
          <w:i/>
        </w:rPr>
      </w:pPr>
      <w:r w:rsidRPr="007A22F9">
        <w:t xml:space="preserve">Działania zaplanowane </w:t>
      </w:r>
      <w:r w:rsidR="003C2BBD" w:rsidRPr="007A22F9">
        <w:t>w ramach</w:t>
      </w:r>
      <w:r w:rsidRPr="007A22F9">
        <w:t xml:space="preserve"> </w:t>
      </w:r>
      <w:r w:rsidR="007A22F9" w:rsidRPr="007A22F9">
        <w:rPr>
          <w:i/>
          <w:iCs/>
        </w:rPr>
        <w:t xml:space="preserve">Gminnego </w:t>
      </w:r>
      <w:r w:rsidR="007A22F9" w:rsidRPr="007A22F9">
        <w:rPr>
          <w:bCs/>
          <w:i/>
        </w:rPr>
        <w:t>p</w:t>
      </w:r>
      <w:r w:rsidR="003E7729" w:rsidRPr="007A22F9">
        <w:rPr>
          <w:bCs/>
          <w:i/>
        </w:rPr>
        <w:t>rogram</w:t>
      </w:r>
      <w:r w:rsidR="00D9330D" w:rsidRPr="007A22F9">
        <w:rPr>
          <w:bCs/>
          <w:i/>
        </w:rPr>
        <w:t>u</w:t>
      </w:r>
      <w:r w:rsidR="003E7729" w:rsidRPr="007A22F9">
        <w:rPr>
          <w:bCs/>
          <w:i/>
        </w:rPr>
        <w:t xml:space="preserve"> przeciwdziałania przemocy domowej oraz ochrony osób doznających przemocy domowej na lata </w:t>
      </w:r>
      <w:r w:rsidR="007A22F9" w:rsidRPr="007A22F9">
        <w:rPr>
          <w:bCs/>
          <w:i/>
        </w:rPr>
        <w:t>2024-2028</w:t>
      </w:r>
      <w:r w:rsidR="003E7729" w:rsidRPr="007A22F9">
        <w:rPr>
          <w:bCs/>
          <w:i/>
        </w:rPr>
        <w:t xml:space="preserve"> </w:t>
      </w:r>
      <w:r w:rsidRPr="007A22F9">
        <w:t xml:space="preserve">będą finansowane przede wszystkim z budżetu </w:t>
      </w:r>
      <w:r w:rsidR="003C2BBD" w:rsidRPr="007A22F9">
        <w:t xml:space="preserve">Gminy </w:t>
      </w:r>
      <w:r w:rsidR="007A22F9" w:rsidRPr="007A22F9">
        <w:t>Czarna Dąbrówka</w:t>
      </w:r>
      <w:r w:rsidR="003E7729" w:rsidRPr="007A22F9">
        <w:t xml:space="preserve"> </w:t>
      </w:r>
      <w:r w:rsidRPr="007A22F9">
        <w:t xml:space="preserve">w zakresie działań realizowanych przez jednostki organizacyjne </w:t>
      </w:r>
      <w:r w:rsidR="002C71EF" w:rsidRPr="007A22F9">
        <w:t xml:space="preserve">i pomocnicze </w:t>
      </w:r>
      <w:r w:rsidRPr="007A22F9">
        <w:t>w r</w:t>
      </w:r>
      <w:r w:rsidR="003C2BBD" w:rsidRPr="007A22F9">
        <w:t>amach swoich statutowych zadań.</w:t>
      </w:r>
      <w:r w:rsidRPr="007A22F9">
        <w:t xml:space="preserve"> Środki na realizację zadań będą pochodzić również z budżetu państwa. Część z nich trzeba będzie pozyskać startując w konkursach, ponieważ w tej kategorii mieszczą się programy rządowe oraz programy ministerstw. </w:t>
      </w:r>
    </w:p>
    <w:p w14:paraId="7A58EBC5" w14:textId="3B84E148" w:rsidR="00FD2816" w:rsidRPr="0020510B" w:rsidRDefault="00187732" w:rsidP="0020510B">
      <w:pPr>
        <w:spacing w:line="276" w:lineRule="auto"/>
      </w:pPr>
      <w:r w:rsidRPr="007A22F9">
        <w:t xml:space="preserve">Uzupełnienie mogą stanowić </w:t>
      </w:r>
      <w:r w:rsidR="005D651A" w:rsidRPr="007A22F9">
        <w:t xml:space="preserve">środki </w:t>
      </w:r>
      <w:r w:rsidR="00A321EB" w:rsidRPr="007A22F9">
        <w:t xml:space="preserve">z Funduszy Europejskich, służące włączeniu społecznemu osób i rodzin zagrożonych wykluczeniem i ubóstwem, rozwojowi aktywności dzieci </w:t>
      </w:r>
      <w:r w:rsidR="009E0E37" w:rsidRPr="007A22F9">
        <w:br/>
      </w:r>
      <w:r w:rsidR="00A321EB" w:rsidRPr="007A22F9">
        <w:t xml:space="preserve">i młodzieży, a także zwiększeniu kompetencji społecznych i zawodowych mieszkańców. Ważne będą także środki </w:t>
      </w:r>
      <w:r w:rsidR="005D651A" w:rsidRPr="007A22F9">
        <w:t xml:space="preserve">prywatne pochodzące z fundacji, zakładanych przez firmy, instytucji finansowe lub osoby prywatne; pieniądze od sponsorów, środki z 1% dla organizacji pożytku publicznego, darowizny, zbiórki publiczne i inne. </w:t>
      </w:r>
      <w:r w:rsidRPr="007A22F9">
        <w:t>Ta grupa źródeł jest dostępna przede wszystkim dla organizacji pozarządowych. Ale również wymienione wcześniej źródła środków na realizację zadań zaplanowanych w Programie nie muszą być pozysk</w:t>
      </w:r>
      <w:r w:rsidR="002C71EF" w:rsidRPr="007A22F9">
        <w:t>iwane wyłącznie przez samorząd g</w:t>
      </w:r>
      <w:r w:rsidRPr="007A22F9">
        <w:t>miny. W zależności od specyfiki danego programu pomocowego bądź funduszu, realizatorami projektu mogą być podmioty ekonomii społecznej.</w:t>
      </w:r>
    </w:p>
    <w:sectPr w:rsidR="00FD2816" w:rsidRPr="0020510B" w:rsidSect="003D1DE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7A56" w14:textId="77777777" w:rsidR="003D1DE2" w:rsidRDefault="003D1DE2" w:rsidP="00E235E3">
      <w:pPr>
        <w:spacing w:after="0"/>
      </w:pPr>
      <w:r>
        <w:separator/>
      </w:r>
    </w:p>
  </w:endnote>
  <w:endnote w:type="continuationSeparator" w:id="0">
    <w:p w14:paraId="76FB6F87" w14:textId="77777777" w:rsidR="003D1DE2" w:rsidRDefault="003D1DE2" w:rsidP="00E235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logger Sans">
    <w:altName w:val="Calibri"/>
    <w:panose1 w:val="00000000000000000000"/>
    <w:charset w:val="00"/>
    <w:family w:val="modern"/>
    <w:notTrueType/>
    <w:pitch w:val="variable"/>
    <w:sig w:usb0="A000022F" w:usb1="5200606A" w:usb2="14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8498"/>
      <w:docPartObj>
        <w:docPartGallery w:val="Page Numbers (Bottom of Page)"/>
        <w:docPartUnique/>
      </w:docPartObj>
    </w:sdtPr>
    <w:sdtEndPr>
      <w:rPr>
        <w:color w:val="7F7F7F" w:themeColor="background1" w:themeShade="7F"/>
        <w:spacing w:val="60"/>
      </w:rPr>
    </w:sdtEndPr>
    <w:sdtContent>
      <w:p w14:paraId="4890C926" w14:textId="77777777" w:rsidR="00FD2816" w:rsidRDefault="00FD2816">
        <w:pPr>
          <w:pStyle w:val="Stopka"/>
          <w:pBdr>
            <w:top w:val="single" w:sz="4" w:space="1" w:color="D9D9D9" w:themeColor="background1" w:themeShade="D9"/>
          </w:pBdr>
          <w:jc w:val="right"/>
        </w:pPr>
        <w:r>
          <w:fldChar w:fldCharType="begin"/>
        </w:r>
        <w:r>
          <w:instrText>PAGE   \* MERGEFORMAT</w:instrText>
        </w:r>
        <w:r>
          <w:fldChar w:fldCharType="separate"/>
        </w:r>
        <w:r>
          <w:rPr>
            <w:noProof/>
          </w:rPr>
          <w:t>19</w:t>
        </w:r>
        <w:r>
          <w:fldChar w:fldCharType="end"/>
        </w:r>
        <w:r>
          <w:t xml:space="preserve"> | </w:t>
        </w:r>
        <w:r>
          <w:rPr>
            <w:color w:val="7F7F7F" w:themeColor="background1" w:themeShade="7F"/>
            <w:spacing w:val="60"/>
          </w:rPr>
          <w:t>Strona</w:t>
        </w:r>
      </w:p>
    </w:sdtContent>
  </w:sdt>
  <w:p w14:paraId="7581A15A" w14:textId="77777777" w:rsidR="00FD2816" w:rsidRDefault="00FD28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3598" w14:textId="77777777" w:rsidR="003D1DE2" w:rsidRDefault="003D1DE2" w:rsidP="00E235E3">
      <w:pPr>
        <w:spacing w:after="0"/>
      </w:pPr>
      <w:r>
        <w:separator/>
      </w:r>
    </w:p>
  </w:footnote>
  <w:footnote w:type="continuationSeparator" w:id="0">
    <w:p w14:paraId="7DA92C19" w14:textId="77777777" w:rsidR="003D1DE2" w:rsidRDefault="003D1DE2" w:rsidP="00E235E3">
      <w:pPr>
        <w:spacing w:after="0"/>
      </w:pPr>
      <w:r>
        <w:continuationSeparator/>
      </w:r>
    </w:p>
  </w:footnote>
  <w:footnote w:id="1">
    <w:p w14:paraId="1A0F864C" w14:textId="636AA72D" w:rsidR="00FD2816" w:rsidRPr="00F07980" w:rsidRDefault="00FD2816">
      <w:pPr>
        <w:pStyle w:val="Tekstprzypisudolnego"/>
      </w:pPr>
      <w:r>
        <w:rPr>
          <w:rStyle w:val="Odwoanieprzypisudolnego"/>
        </w:rPr>
        <w:footnoteRef/>
      </w:r>
      <w:r>
        <w:t xml:space="preserve"> J. Helios, W. Jedlecka, </w:t>
      </w:r>
      <w:r>
        <w:rPr>
          <w:i/>
          <w:iCs/>
        </w:rPr>
        <w:t xml:space="preserve">Współczesne oblicza przemocy. Zagadnienia wybrane, </w:t>
      </w:r>
      <w:r>
        <w:t>Wrocław 2017, s. 15.</w:t>
      </w:r>
    </w:p>
  </w:footnote>
  <w:footnote w:id="2">
    <w:p w14:paraId="29B88C84" w14:textId="77777777" w:rsidR="00FD2816" w:rsidRDefault="00FD2816" w:rsidP="006E7908">
      <w:pPr>
        <w:pStyle w:val="Tekstprzypisudolnego"/>
      </w:pPr>
      <w:r>
        <w:rPr>
          <w:rStyle w:val="Odwoanieprzypisudolnego"/>
        </w:rPr>
        <w:footnoteRef/>
      </w:r>
      <w:r>
        <w:t xml:space="preserve"> </w:t>
      </w:r>
      <w:r w:rsidRPr="00E235E3">
        <w:t>http://www.niebieskalinia.info/index.php/przemoc-w-rodzinie/6-co-to-jest-przemoc</w:t>
      </w:r>
      <w:r>
        <w:t>.</w:t>
      </w:r>
    </w:p>
  </w:footnote>
  <w:footnote w:id="3">
    <w:p w14:paraId="7836C42A" w14:textId="36C503B3" w:rsidR="00FD2816" w:rsidRDefault="00FD2816">
      <w:pPr>
        <w:pStyle w:val="Tekstprzypisudolnego"/>
      </w:pPr>
      <w:r>
        <w:rPr>
          <w:rStyle w:val="Odwoanieprzypisudolnego"/>
        </w:rPr>
        <w:footnoteRef/>
      </w:r>
      <w:r>
        <w:t xml:space="preserve"> J. Helios, W. Jedlecka, </w:t>
      </w:r>
      <w:r>
        <w:rPr>
          <w:i/>
          <w:iCs/>
        </w:rPr>
        <w:t>Współczesne oblicza przemocy…</w:t>
      </w:r>
      <w:r>
        <w:t>, s. 17.</w:t>
      </w:r>
    </w:p>
  </w:footnote>
  <w:footnote w:id="4">
    <w:p w14:paraId="72B91A01" w14:textId="77777777" w:rsidR="00FD2816" w:rsidRDefault="00FD2816">
      <w:pPr>
        <w:pStyle w:val="Tekstprzypisudolnego"/>
      </w:pPr>
      <w:r>
        <w:rPr>
          <w:rStyle w:val="Odwoanieprzypisudolnego"/>
        </w:rPr>
        <w:footnoteRef/>
      </w:r>
      <w:r>
        <w:t xml:space="preserve"> </w:t>
      </w:r>
      <w:r w:rsidRPr="00D2695E">
        <w:t>http://www.niebieskalinia.pl/edukacja/badania-i-raporty/5373-sondaz-na-zlecenie-msw-przemoc-w-rodzinie-wystepowanie-i-czestotliwosc-zglaszania</w:t>
      </w:r>
    </w:p>
  </w:footnote>
  <w:footnote w:id="5">
    <w:p w14:paraId="4B80F154" w14:textId="7FB216A4" w:rsidR="00DF6C19" w:rsidRDefault="00DF6C19">
      <w:pPr>
        <w:pStyle w:val="Tekstprzypisudolnego"/>
      </w:pPr>
      <w:r>
        <w:rPr>
          <w:rStyle w:val="Odwoanieprzypisudolnego"/>
        </w:rPr>
        <w:footnoteRef/>
      </w:r>
      <w:r>
        <w:t xml:space="preserve"> </w:t>
      </w:r>
      <w:r w:rsidRPr="00DF6C19">
        <w:t>https://static.im-g.pl/im/5/26198/m26198755,WYNIKI-BADANIA.pdf</w:t>
      </w:r>
    </w:p>
  </w:footnote>
  <w:footnote w:id="6">
    <w:p w14:paraId="03A4A965" w14:textId="77777777" w:rsidR="00FD2816" w:rsidRDefault="00FD2816">
      <w:pPr>
        <w:pStyle w:val="Tekstprzypisudolnego"/>
      </w:pPr>
      <w:r>
        <w:rPr>
          <w:rStyle w:val="Odwoanieprzypisudolnego"/>
        </w:rPr>
        <w:footnoteRef/>
      </w:r>
      <w:r>
        <w:t xml:space="preserve"> E. Jarosz, </w:t>
      </w:r>
      <w:r w:rsidRPr="00513F76">
        <w:rPr>
          <w:i/>
        </w:rPr>
        <w:t>Przemoc w wyc</w:t>
      </w:r>
      <w:r>
        <w:rPr>
          <w:i/>
        </w:rPr>
        <w:t xml:space="preserve">howaniu, </w:t>
      </w:r>
      <w:r>
        <w:t>s. 140 i nast.</w:t>
      </w:r>
    </w:p>
  </w:footnote>
  <w:footnote w:id="7">
    <w:p w14:paraId="3295F5AF" w14:textId="669DC197" w:rsidR="00D44A11" w:rsidRDefault="00D44A11">
      <w:pPr>
        <w:pStyle w:val="Tekstprzypisudolnego"/>
      </w:pPr>
      <w:r>
        <w:rPr>
          <w:rStyle w:val="Odwoanieprzypisudolnego"/>
        </w:rPr>
        <w:footnoteRef/>
      </w:r>
      <w:r>
        <w:t xml:space="preserve"> W statystykach za lata 202</w:t>
      </w:r>
      <w:r w:rsidR="00CD2284">
        <w:t>1</w:t>
      </w:r>
      <w:r>
        <w:t>-2022 figuruje „przemoc w rodzinie”</w:t>
      </w:r>
      <w:r w:rsidR="00CD2284">
        <w:t>, a za 2023 rok „przemoc domowa”.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630"/>
    <w:multiLevelType w:val="hybridMultilevel"/>
    <w:tmpl w:val="E578C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67528"/>
    <w:multiLevelType w:val="hybridMultilevel"/>
    <w:tmpl w:val="89BA3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E25B3"/>
    <w:multiLevelType w:val="hybridMultilevel"/>
    <w:tmpl w:val="FD38F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A66C0"/>
    <w:multiLevelType w:val="hybridMultilevel"/>
    <w:tmpl w:val="48BCD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6F4B5A"/>
    <w:multiLevelType w:val="hybridMultilevel"/>
    <w:tmpl w:val="1194C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C27AEB"/>
    <w:multiLevelType w:val="hybridMultilevel"/>
    <w:tmpl w:val="ACCED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7C1C85"/>
    <w:multiLevelType w:val="hybridMultilevel"/>
    <w:tmpl w:val="B5AC1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B67E7A"/>
    <w:multiLevelType w:val="hybridMultilevel"/>
    <w:tmpl w:val="14F8E49C"/>
    <w:lvl w:ilvl="0" w:tplc="0415000D">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4732AC"/>
    <w:multiLevelType w:val="hybridMultilevel"/>
    <w:tmpl w:val="5DF29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E226FD"/>
    <w:multiLevelType w:val="hybridMultilevel"/>
    <w:tmpl w:val="C5000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7A0AB0"/>
    <w:multiLevelType w:val="hybridMultilevel"/>
    <w:tmpl w:val="071E6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F4E7DBB"/>
    <w:multiLevelType w:val="multilevel"/>
    <w:tmpl w:val="9B0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B40C6"/>
    <w:multiLevelType w:val="hybridMultilevel"/>
    <w:tmpl w:val="92CC2B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B205FD"/>
    <w:multiLevelType w:val="hybridMultilevel"/>
    <w:tmpl w:val="DC567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D267BD"/>
    <w:multiLevelType w:val="hybridMultilevel"/>
    <w:tmpl w:val="1256E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3143C9"/>
    <w:multiLevelType w:val="hybridMultilevel"/>
    <w:tmpl w:val="7518945A"/>
    <w:lvl w:ilvl="0" w:tplc="04150011">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933633">
    <w:abstractNumId w:val="4"/>
  </w:num>
  <w:num w:numId="2" w16cid:durableId="1185561196">
    <w:abstractNumId w:val="15"/>
  </w:num>
  <w:num w:numId="3" w16cid:durableId="519783266">
    <w:abstractNumId w:val="10"/>
  </w:num>
  <w:num w:numId="4" w16cid:durableId="497767818">
    <w:abstractNumId w:val="11"/>
  </w:num>
  <w:num w:numId="5" w16cid:durableId="239826256">
    <w:abstractNumId w:val="0"/>
  </w:num>
  <w:num w:numId="6" w16cid:durableId="1843474994">
    <w:abstractNumId w:val="7"/>
  </w:num>
  <w:num w:numId="7" w16cid:durableId="1368336256">
    <w:abstractNumId w:val="1"/>
  </w:num>
  <w:num w:numId="8" w16cid:durableId="1498153144">
    <w:abstractNumId w:val="12"/>
  </w:num>
  <w:num w:numId="9" w16cid:durableId="989675398">
    <w:abstractNumId w:val="5"/>
  </w:num>
  <w:num w:numId="10" w16cid:durableId="905917703">
    <w:abstractNumId w:val="2"/>
  </w:num>
  <w:num w:numId="11" w16cid:durableId="8140611">
    <w:abstractNumId w:val="6"/>
  </w:num>
  <w:num w:numId="12" w16cid:durableId="1575432158">
    <w:abstractNumId w:val="3"/>
  </w:num>
  <w:num w:numId="13" w16cid:durableId="328751196">
    <w:abstractNumId w:val="14"/>
  </w:num>
  <w:num w:numId="14" w16cid:durableId="287325466">
    <w:abstractNumId w:val="8"/>
  </w:num>
  <w:num w:numId="15" w16cid:durableId="145442319">
    <w:abstractNumId w:val="13"/>
  </w:num>
  <w:num w:numId="16" w16cid:durableId="148473205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BC"/>
    <w:rsid w:val="00000B45"/>
    <w:rsid w:val="0000317B"/>
    <w:rsid w:val="00004E65"/>
    <w:rsid w:val="00007F1A"/>
    <w:rsid w:val="000128EB"/>
    <w:rsid w:val="00014D00"/>
    <w:rsid w:val="0001569D"/>
    <w:rsid w:val="000234D2"/>
    <w:rsid w:val="000238C0"/>
    <w:rsid w:val="00023E4F"/>
    <w:rsid w:val="00024A58"/>
    <w:rsid w:val="00026624"/>
    <w:rsid w:val="0003002D"/>
    <w:rsid w:val="00035444"/>
    <w:rsid w:val="00036388"/>
    <w:rsid w:val="00043258"/>
    <w:rsid w:val="00046E0B"/>
    <w:rsid w:val="00047DDA"/>
    <w:rsid w:val="000507A3"/>
    <w:rsid w:val="0005211A"/>
    <w:rsid w:val="00053298"/>
    <w:rsid w:val="0005551A"/>
    <w:rsid w:val="0006559A"/>
    <w:rsid w:val="00070A23"/>
    <w:rsid w:val="00070A3A"/>
    <w:rsid w:val="000716B3"/>
    <w:rsid w:val="00075086"/>
    <w:rsid w:val="000753D5"/>
    <w:rsid w:val="00076C58"/>
    <w:rsid w:val="0007759C"/>
    <w:rsid w:val="00085C4A"/>
    <w:rsid w:val="000868A2"/>
    <w:rsid w:val="000913C1"/>
    <w:rsid w:val="00092704"/>
    <w:rsid w:val="000938F7"/>
    <w:rsid w:val="0009798E"/>
    <w:rsid w:val="000B0CA3"/>
    <w:rsid w:val="000B1812"/>
    <w:rsid w:val="000B3942"/>
    <w:rsid w:val="000B62D8"/>
    <w:rsid w:val="000C2060"/>
    <w:rsid w:val="000C3B63"/>
    <w:rsid w:val="000C603F"/>
    <w:rsid w:val="000D3B90"/>
    <w:rsid w:val="000D451F"/>
    <w:rsid w:val="000D486D"/>
    <w:rsid w:val="000D5BA3"/>
    <w:rsid w:val="000D76A2"/>
    <w:rsid w:val="000E1F1F"/>
    <w:rsid w:val="000E380C"/>
    <w:rsid w:val="000E608C"/>
    <w:rsid w:val="000F161D"/>
    <w:rsid w:val="000F1EA6"/>
    <w:rsid w:val="00100BCF"/>
    <w:rsid w:val="001022A9"/>
    <w:rsid w:val="001037EE"/>
    <w:rsid w:val="00112740"/>
    <w:rsid w:val="00114790"/>
    <w:rsid w:val="00132C12"/>
    <w:rsid w:val="0013338F"/>
    <w:rsid w:val="0013486E"/>
    <w:rsid w:val="001358F7"/>
    <w:rsid w:val="0013689C"/>
    <w:rsid w:val="00136903"/>
    <w:rsid w:val="001372E6"/>
    <w:rsid w:val="0014217F"/>
    <w:rsid w:val="00143898"/>
    <w:rsid w:val="0014507A"/>
    <w:rsid w:val="001452E1"/>
    <w:rsid w:val="00145799"/>
    <w:rsid w:val="00145B5C"/>
    <w:rsid w:val="001513CA"/>
    <w:rsid w:val="00153F05"/>
    <w:rsid w:val="001552B0"/>
    <w:rsid w:val="00156B27"/>
    <w:rsid w:val="001629A0"/>
    <w:rsid w:val="00174A41"/>
    <w:rsid w:val="001770C3"/>
    <w:rsid w:val="0018012F"/>
    <w:rsid w:val="001802DA"/>
    <w:rsid w:val="00181B84"/>
    <w:rsid w:val="00186EF6"/>
    <w:rsid w:val="00187732"/>
    <w:rsid w:val="00187D6D"/>
    <w:rsid w:val="00197888"/>
    <w:rsid w:val="001A20F9"/>
    <w:rsid w:val="001A4AAB"/>
    <w:rsid w:val="001A553D"/>
    <w:rsid w:val="001B1499"/>
    <w:rsid w:val="001B1F6C"/>
    <w:rsid w:val="001B310C"/>
    <w:rsid w:val="001B37DD"/>
    <w:rsid w:val="001B7FDB"/>
    <w:rsid w:val="001C07C8"/>
    <w:rsid w:val="001C3FCE"/>
    <w:rsid w:val="001C5D03"/>
    <w:rsid w:val="001C71BA"/>
    <w:rsid w:val="001C7D61"/>
    <w:rsid w:val="001D212B"/>
    <w:rsid w:val="001D24BC"/>
    <w:rsid w:val="001D4852"/>
    <w:rsid w:val="001D7244"/>
    <w:rsid w:val="001E0AAE"/>
    <w:rsid w:val="001E0ADA"/>
    <w:rsid w:val="001E434B"/>
    <w:rsid w:val="001E78AC"/>
    <w:rsid w:val="001E78CA"/>
    <w:rsid w:val="001E7B42"/>
    <w:rsid w:val="001F0535"/>
    <w:rsid w:val="001F4796"/>
    <w:rsid w:val="00203E16"/>
    <w:rsid w:val="002044F9"/>
    <w:rsid w:val="00204502"/>
    <w:rsid w:val="00204B77"/>
    <w:rsid w:val="0020510B"/>
    <w:rsid w:val="00206890"/>
    <w:rsid w:val="002072C0"/>
    <w:rsid w:val="0020775E"/>
    <w:rsid w:val="00211104"/>
    <w:rsid w:val="002308A6"/>
    <w:rsid w:val="00230920"/>
    <w:rsid w:val="00234143"/>
    <w:rsid w:val="002377A5"/>
    <w:rsid w:val="00237C1D"/>
    <w:rsid w:val="002455BF"/>
    <w:rsid w:val="00246C34"/>
    <w:rsid w:val="00247119"/>
    <w:rsid w:val="00251CCE"/>
    <w:rsid w:val="0025271A"/>
    <w:rsid w:val="00254DF6"/>
    <w:rsid w:val="00256360"/>
    <w:rsid w:val="00257B99"/>
    <w:rsid w:val="00257C2A"/>
    <w:rsid w:val="00264373"/>
    <w:rsid w:val="00264620"/>
    <w:rsid w:val="00270327"/>
    <w:rsid w:val="00276613"/>
    <w:rsid w:val="002767CB"/>
    <w:rsid w:val="002830A0"/>
    <w:rsid w:val="00284959"/>
    <w:rsid w:val="002878DA"/>
    <w:rsid w:val="00296918"/>
    <w:rsid w:val="002A3A58"/>
    <w:rsid w:val="002B0DC2"/>
    <w:rsid w:val="002B7739"/>
    <w:rsid w:val="002C6048"/>
    <w:rsid w:val="002C70C0"/>
    <w:rsid w:val="002C71EF"/>
    <w:rsid w:val="002D5A0D"/>
    <w:rsid w:val="002D7BBE"/>
    <w:rsid w:val="002E0F82"/>
    <w:rsid w:val="002E5EEA"/>
    <w:rsid w:val="002E6115"/>
    <w:rsid w:val="002F0E00"/>
    <w:rsid w:val="002F54B1"/>
    <w:rsid w:val="002F5BE8"/>
    <w:rsid w:val="002F7791"/>
    <w:rsid w:val="00300659"/>
    <w:rsid w:val="003020E6"/>
    <w:rsid w:val="00305177"/>
    <w:rsid w:val="003107ED"/>
    <w:rsid w:val="00311B94"/>
    <w:rsid w:val="00314822"/>
    <w:rsid w:val="003148F3"/>
    <w:rsid w:val="00314ABE"/>
    <w:rsid w:val="003179DE"/>
    <w:rsid w:val="00330065"/>
    <w:rsid w:val="00337961"/>
    <w:rsid w:val="00343E9A"/>
    <w:rsid w:val="003453A6"/>
    <w:rsid w:val="00346580"/>
    <w:rsid w:val="003475A1"/>
    <w:rsid w:val="00347907"/>
    <w:rsid w:val="00355F87"/>
    <w:rsid w:val="00361659"/>
    <w:rsid w:val="00365E5A"/>
    <w:rsid w:val="003814B4"/>
    <w:rsid w:val="00383CFF"/>
    <w:rsid w:val="00384046"/>
    <w:rsid w:val="00385F6B"/>
    <w:rsid w:val="00393BC5"/>
    <w:rsid w:val="003945B3"/>
    <w:rsid w:val="003A0617"/>
    <w:rsid w:val="003A0935"/>
    <w:rsid w:val="003B2F0B"/>
    <w:rsid w:val="003B387C"/>
    <w:rsid w:val="003C2B61"/>
    <w:rsid w:val="003C2BBD"/>
    <w:rsid w:val="003C3F29"/>
    <w:rsid w:val="003C4E56"/>
    <w:rsid w:val="003D15A5"/>
    <w:rsid w:val="003D1DE2"/>
    <w:rsid w:val="003D2AA6"/>
    <w:rsid w:val="003D3646"/>
    <w:rsid w:val="003D4192"/>
    <w:rsid w:val="003D48C7"/>
    <w:rsid w:val="003E32D9"/>
    <w:rsid w:val="003E4A14"/>
    <w:rsid w:val="003E7729"/>
    <w:rsid w:val="003F228C"/>
    <w:rsid w:val="0040086A"/>
    <w:rsid w:val="00405D0D"/>
    <w:rsid w:val="004072BC"/>
    <w:rsid w:val="00407D83"/>
    <w:rsid w:val="00407F30"/>
    <w:rsid w:val="00410B34"/>
    <w:rsid w:val="00413988"/>
    <w:rsid w:val="00423EC1"/>
    <w:rsid w:val="00432708"/>
    <w:rsid w:val="00440724"/>
    <w:rsid w:val="0044073C"/>
    <w:rsid w:val="00440ED3"/>
    <w:rsid w:val="004450EC"/>
    <w:rsid w:val="00445238"/>
    <w:rsid w:val="00450667"/>
    <w:rsid w:val="00455947"/>
    <w:rsid w:val="00465EB7"/>
    <w:rsid w:val="004661E2"/>
    <w:rsid w:val="004671B2"/>
    <w:rsid w:val="00467A0F"/>
    <w:rsid w:val="00467F1D"/>
    <w:rsid w:val="00476E2A"/>
    <w:rsid w:val="004935ED"/>
    <w:rsid w:val="00494870"/>
    <w:rsid w:val="004A2E90"/>
    <w:rsid w:val="004A647E"/>
    <w:rsid w:val="004A6DD8"/>
    <w:rsid w:val="004A7AA2"/>
    <w:rsid w:val="004B4B1A"/>
    <w:rsid w:val="004C581D"/>
    <w:rsid w:val="004C6D47"/>
    <w:rsid w:val="004D13CA"/>
    <w:rsid w:val="004D3FF2"/>
    <w:rsid w:val="004D5022"/>
    <w:rsid w:val="004D5E22"/>
    <w:rsid w:val="004D7264"/>
    <w:rsid w:val="004E0971"/>
    <w:rsid w:val="004E5C2F"/>
    <w:rsid w:val="004F6C21"/>
    <w:rsid w:val="00501C9C"/>
    <w:rsid w:val="00504AA5"/>
    <w:rsid w:val="005070E6"/>
    <w:rsid w:val="00513F76"/>
    <w:rsid w:val="00514CC2"/>
    <w:rsid w:val="00514DA1"/>
    <w:rsid w:val="0053302E"/>
    <w:rsid w:val="00535694"/>
    <w:rsid w:val="00547AFA"/>
    <w:rsid w:val="0055008F"/>
    <w:rsid w:val="005528AD"/>
    <w:rsid w:val="00552D86"/>
    <w:rsid w:val="005531D3"/>
    <w:rsid w:val="0055423B"/>
    <w:rsid w:val="00561D42"/>
    <w:rsid w:val="005633BE"/>
    <w:rsid w:val="00565D49"/>
    <w:rsid w:val="005663A0"/>
    <w:rsid w:val="00570DB4"/>
    <w:rsid w:val="00572577"/>
    <w:rsid w:val="00573564"/>
    <w:rsid w:val="00577D4A"/>
    <w:rsid w:val="00577D4E"/>
    <w:rsid w:val="00580EB6"/>
    <w:rsid w:val="00581754"/>
    <w:rsid w:val="00584CB6"/>
    <w:rsid w:val="0059031E"/>
    <w:rsid w:val="00595211"/>
    <w:rsid w:val="005952ED"/>
    <w:rsid w:val="00597762"/>
    <w:rsid w:val="005A2F40"/>
    <w:rsid w:val="005A4603"/>
    <w:rsid w:val="005A4F9B"/>
    <w:rsid w:val="005A5BF1"/>
    <w:rsid w:val="005B15D4"/>
    <w:rsid w:val="005B1635"/>
    <w:rsid w:val="005B2CF8"/>
    <w:rsid w:val="005B35C6"/>
    <w:rsid w:val="005B3F60"/>
    <w:rsid w:val="005B4BE8"/>
    <w:rsid w:val="005C1738"/>
    <w:rsid w:val="005C719C"/>
    <w:rsid w:val="005D4DF9"/>
    <w:rsid w:val="005D651A"/>
    <w:rsid w:val="005E1B84"/>
    <w:rsid w:val="005E2A99"/>
    <w:rsid w:val="005E3B0A"/>
    <w:rsid w:val="005E564F"/>
    <w:rsid w:val="005E5976"/>
    <w:rsid w:val="005F0E55"/>
    <w:rsid w:val="005F5429"/>
    <w:rsid w:val="00600D94"/>
    <w:rsid w:val="0060100D"/>
    <w:rsid w:val="00605EED"/>
    <w:rsid w:val="0061091C"/>
    <w:rsid w:val="00611FEC"/>
    <w:rsid w:val="00613B97"/>
    <w:rsid w:val="00613EF3"/>
    <w:rsid w:val="006166E9"/>
    <w:rsid w:val="00624C76"/>
    <w:rsid w:val="00626894"/>
    <w:rsid w:val="00647B05"/>
    <w:rsid w:val="006523E7"/>
    <w:rsid w:val="00656683"/>
    <w:rsid w:val="00661348"/>
    <w:rsid w:val="006616B9"/>
    <w:rsid w:val="00663F06"/>
    <w:rsid w:val="00666DE4"/>
    <w:rsid w:val="00682A3A"/>
    <w:rsid w:val="006859FA"/>
    <w:rsid w:val="00686951"/>
    <w:rsid w:val="00692E42"/>
    <w:rsid w:val="00695007"/>
    <w:rsid w:val="006962D1"/>
    <w:rsid w:val="00696FB6"/>
    <w:rsid w:val="00697D23"/>
    <w:rsid w:val="006A00F9"/>
    <w:rsid w:val="006A0202"/>
    <w:rsid w:val="006A1FBB"/>
    <w:rsid w:val="006A5126"/>
    <w:rsid w:val="006A5D82"/>
    <w:rsid w:val="006B0598"/>
    <w:rsid w:val="006B0DA3"/>
    <w:rsid w:val="006B1B85"/>
    <w:rsid w:val="006B36AC"/>
    <w:rsid w:val="006B5932"/>
    <w:rsid w:val="006B70F1"/>
    <w:rsid w:val="006C51BF"/>
    <w:rsid w:val="006C611E"/>
    <w:rsid w:val="006C76E4"/>
    <w:rsid w:val="006D028F"/>
    <w:rsid w:val="006D25FD"/>
    <w:rsid w:val="006D2728"/>
    <w:rsid w:val="006D3382"/>
    <w:rsid w:val="006D45C0"/>
    <w:rsid w:val="006D4931"/>
    <w:rsid w:val="006E5868"/>
    <w:rsid w:val="006E7908"/>
    <w:rsid w:val="006F1FB8"/>
    <w:rsid w:val="006F22F0"/>
    <w:rsid w:val="006F2646"/>
    <w:rsid w:val="006F2C19"/>
    <w:rsid w:val="00700194"/>
    <w:rsid w:val="00700E02"/>
    <w:rsid w:val="0070162F"/>
    <w:rsid w:val="007125CF"/>
    <w:rsid w:val="00712B3A"/>
    <w:rsid w:val="00714E7D"/>
    <w:rsid w:val="007269B0"/>
    <w:rsid w:val="0072793B"/>
    <w:rsid w:val="00727A4D"/>
    <w:rsid w:val="007334CD"/>
    <w:rsid w:val="007348BA"/>
    <w:rsid w:val="00734BC9"/>
    <w:rsid w:val="00741DE5"/>
    <w:rsid w:val="00742102"/>
    <w:rsid w:val="00743115"/>
    <w:rsid w:val="007514FA"/>
    <w:rsid w:val="00756A4A"/>
    <w:rsid w:val="007623A6"/>
    <w:rsid w:val="007649BB"/>
    <w:rsid w:val="007659B4"/>
    <w:rsid w:val="007675CE"/>
    <w:rsid w:val="00770F17"/>
    <w:rsid w:val="00774A12"/>
    <w:rsid w:val="00774B38"/>
    <w:rsid w:val="0077530C"/>
    <w:rsid w:val="00775A83"/>
    <w:rsid w:val="0077679A"/>
    <w:rsid w:val="00792218"/>
    <w:rsid w:val="00794730"/>
    <w:rsid w:val="007A13F7"/>
    <w:rsid w:val="007A14C9"/>
    <w:rsid w:val="007A22F9"/>
    <w:rsid w:val="007A266A"/>
    <w:rsid w:val="007A26E9"/>
    <w:rsid w:val="007A6272"/>
    <w:rsid w:val="007B0AA9"/>
    <w:rsid w:val="007B39C9"/>
    <w:rsid w:val="007B3E1A"/>
    <w:rsid w:val="007B41D7"/>
    <w:rsid w:val="007B495D"/>
    <w:rsid w:val="007B5626"/>
    <w:rsid w:val="007C09BB"/>
    <w:rsid w:val="007C2B1B"/>
    <w:rsid w:val="007C31DD"/>
    <w:rsid w:val="007C4138"/>
    <w:rsid w:val="007C652B"/>
    <w:rsid w:val="007C757B"/>
    <w:rsid w:val="007C7B0D"/>
    <w:rsid w:val="007D216F"/>
    <w:rsid w:val="007D4866"/>
    <w:rsid w:val="007D4917"/>
    <w:rsid w:val="007D5115"/>
    <w:rsid w:val="007D6C0E"/>
    <w:rsid w:val="007F3A49"/>
    <w:rsid w:val="007F4E64"/>
    <w:rsid w:val="007F6E96"/>
    <w:rsid w:val="00801995"/>
    <w:rsid w:val="00801E87"/>
    <w:rsid w:val="00803921"/>
    <w:rsid w:val="00810F0D"/>
    <w:rsid w:val="008120B0"/>
    <w:rsid w:val="00812EC2"/>
    <w:rsid w:val="0081465A"/>
    <w:rsid w:val="0082639A"/>
    <w:rsid w:val="00840047"/>
    <w:rsid w:val="00842921"/>
    <w:rsid w:val="00845B27"/>
    <w:rsid w:val="00845BCD"/>
    <w:rsid w:val="00846741"/>
    <w:rsid w:val="008510A1"/>
    <w:rsid w:val="0085151F"/>
    <w:rsid w:val="008523D4"/>
    <w:rsid w:val="00852939"/>
    <w:rsid w:val="00855A73"/>
    <w:rsid w:val="008560ED"/>
    <w:rsid w:val="008642F3"/>
    <w:rsid w:val="00865135"/>
    <w:rsid w:val="008715AE"/>
    <w:rsid w:val="00872402"/>
    <w:rsid w:val="0087494C"/>
    <w:rsid w:val="0087575B"/>
    <w:rsid w:val="00875835"/>
    <w:rsid w:val="00880453"/>
    <w:rsid w:val="00885F81"/>
    <w:rsid w:val="00896F5F"/>
    <w:rsid w:val="008A0FCE"/>
    <w:rsid w:val="008A1FD8"/>
    <w:rsid w:val="008A7872"/>
    <w:rsid w:val="008B0215"/>
    <w:rsid w:val="008C3050"/>
    <w:rsid w:val="008C4DAF"/>
    <w:rsid w:val="008C5E78"/>
    <w:rsid w:val="008C71DC"/>
    <w:rsid w:val="008D16FA"/>
    <w:rsid w:val="008D2A67"/>
    <w:rsid w:val="008D2D3E"/>
    <w:rsid w:val="008D306F"/>
    <w:rsid w:val="008D682C"/>
    <w:rsid w:val="008E1F44"/>
    <w:rsid w:val="008E4041"/>
    <w:rsid w:val="008E4435"/>
    <w:rsid w:val="008E63A8"/>
    <w:rsid w:val="008F09DC"/>
    <w:rsid w:val="008F1FC5"/>
    <w:rsid w:val="008F72D3"/>
    <w:rsid w:val="009017B7"/>
    <w:rsid w:val="00903BC9"/>
    <w:rsid w:val="00905210"/>
    <w:rsid w:val="0091046C"/>
    <w:rsid w:val="00914EEB"/>
    <w:rsid w:val="00920BA5"/>
    <w:rsid w:val="00923466"/>
    <w:rsid w:val="009234AF"/>
    <w:rsid w:val="009243F4"/>
    <w:rsid w:val="00924983"/>
    <w:rsid w:val="00927213"/>
    <w:rsid w:val="00937C9E"/>
    <w:rsid w:val="009407AA"/>
    <w:rsid w:val="00943306"/>
    <w:rsid w:val="00944766"/>
    <w:rsid w:val="00947897"/>
    <w:rsid w:val="009511A0"/>
    <w:rsid w:val="00952A16"/>
    <w:rsid w:val="00963426"/>
    <w:rsid w:val="00965453"/>
    <w:rsid w:val="00966C19"/>
    <w:rsid w:val="009725B0"/>
    <w:rsid w:val="00972A63"/>
    <w:rsid w:val="00973BF9"/>
    <w:rsid w:val="009756E2"/>
    <w:rsid w:val="00976139"/>
    <w:rsid w:val="00977821"/>
    <w:rsid w:val="00986CCA"/>
    <w:rsid w:val="009877BA"/>
    <w:rsid w:val="009A030F"/>
    <w:rsid w:val="009B1872"/>
    <w:rsid w:val="009B734D"/>
    <w:rsid w:val="009C1C2A"/>
    <w:rsid w:val="009C2208"/>
    <w:rsid w:val="009C451D"/>
    <w:rsid w:val="009C5D75"/>
    <w:rsid w:val="009C75A8"/>
    <w:rsid w:val="009D3372"/>
    <w:rsid w:val="009D3711"/>
    <w:rsid w:val="009D4AE9"/>
    <w:rsid w:val="009D5823"/>
    <w:rsid w:val="009E00CE"/>
    <w:rsid w:val="009E0E37"/>
    <w:rsid w:val="009E2451"/>
    <w:rsid w:val="009E45B7"/>
    <w:rsid w:val="009E5007"/>
    <w:rsid w:val="009E500E"/>
    <w:rsid w:val="009F07A6"/>
    <w:rsid w:val="009F0CA1"/>
    <w:rsid w:val="009F15B3"/>
    <w:rsid w:val="009F256E"/>
    <w:rsid w:val="009F657D"/>
    <w:rsid w:val="00A00361"/>
    <w:rsid w:val="00A04FC4"/>
    <w:rsid w:val="00A0533A"/>
    <w:rsid w:val="00A07E93"/>
    <w:rsid w:val="00A10894"/>
    <w:rsid w:val="00A11A21"/>
    <w:rsid w:val="00A14DDE"/>
    <w:rsid w:val="00A1599A"/>
    <w:rsid w:val="00A20B0A"/>
    <w:rsid w:val="00A20BBA"/>
    <w:rsid w:val="00A21302"/>
    <w:rsid w:val="00A25900"/>
    <w:rsid w:val="00A259F8"/>
    <w:rsid w:val="00A31C54"/>
    <w:rsid w:val="00A321EB"/>
    <w:rsid w:val="00A328F5"/>
    <w:rsid w:val="00A340E2"/>
    <w:rsid w:val="00A35E49"/>
    <w:rsid w:val="00A41907"/>
    <w:rsid w:val="00A44C54"/>
    <w:rsid w:val="00A51B57"/>
    <w:rsid w:val="00A537F5"/>
    <w:rsid w:val="00A551F5"/>
    <w:rsid w:val="00A6221B"/>
    <w:rsid w:val="00A64721"/>
    <w:rsid w:val="00A64DE8"/>
    <w:rsid w:val="00A708F8"/>
    <w:rsid w:val="00A7261B"/>
    <w:rsid w:val="00A728F0"/>
    <w:rsid w:val="00A76BD0"/>
    <w:rsid w:val="00A77462"/>
    <w:rsid w:val="00A845A3"/>
    <w:rsid w:val="00A85C33"/>
    <w:rsid w:val="00A87FDE"/>
    <w:rsid w:val="00AA11DE"/>
    <w:rsid w:val="00AA2726"/>
    <w:rsid w:val="00AA35C7"/>
    <w:rsid w:val="00AA4072"/>
    <w:rsid w:val="00AA52EA"/>
    <w:rsid w:val="00AA574E"/>
    <w:rsid w:val="00AA6C17"/>
    <w:rsid w:val="00AB193D"/>
    <w:rsid w:val="00AB2132"/>
    <w:rsid w:val="00AB35F9"/>
    <w:rsid w:val="00AB5411"/>
    <w:rsid w:val="00AB5EB5"/>
    <w:rsid w:val="00AC1BB1"/>
    <w:rsid w:val="00AC23AB"/>
    <w:rsid w:val="00AC3C2F"/>
    <w:rsid w:val="00AC6393"/>
    <w:rsid w:val="00AD6F0D"/>
    <w:rsid w:val="00AE0274"/>
    <w:rsid w:val="00AE089B"/>
    <w:rsid w:val="00AE188B"/>
    <w:rsid w:val="00AE50C1"/>
    <w:rsid w:val="00AE5589"/>
    <w:rsid w:val="00AE6CAC"/>
    <w:rsid w:val="00AF08AD"/>
    <w:rsid w:val="00AF3C26"/>
    <w:rsid w:val="00AF3DE3"/>
    <w:rsid w:val="00AF7692"/>
    <w:rsid w:val="00B02CCC"/>
    <w:rsid w:val="00B04547"/>
    <w:rsid w:val="00B07C81"/>
    <w:rsid w:val="00B17FBC"/>
    <w:rsid w:val="00B2138F"/>
    <w:rsid w:val="00B25B2A"/>
    <w:rsid w:val="00B26FD2"/>
    <w:rsid w:val="00B37A78"/>
    <w:rsid w:val="00B37FB3"/>
    <w:rsid w:val="00B40D76"/>
    <w:rsid w:val="00B424E3"/>
    <w:rsid w:val="00B468F8"/>
    <w:rsid w:val="00B51653"/>
    <w:rsid w:val="00B52DBF"/>
    <w:rsid w:val="00B53DBE"/>
    <w:rsid w:val="00B55D6E"/>
    <w:rsid w:val="00B61337"/>
    <w:rsid w:val="00B61E51"/>
    <w:rsid w:val="00B62DB7"/>
    <w:rsid w:val="00B66090"/>
    <w:rsid w:val="00B724A9"/>
    <w:rsid w:val="00B724F4"/>
    <w:rsid w:val="00B74ED3"/>
    <w:rsid w:val="00B76CFF"/>
    <w:rsid w:val="00B77A1A"/>
    <w:rsid w:val="00B81A9F"/>
    <w:rsid w:val="00B84A69"/>
    <w:rsid w:val="00B87144"/>
    <w:rsid w:val="00B94EF4"/>
    <w:rsid w:val="00BA1F5A"/>
    <w:rsid w:val="00BA2889"/>
    <w:rsid w:val="00BA6CA4"/>
    <w:rsid w:val="00BB108B"/>
    <w:rsid w:val="00BB13B3"/>
    <w:rsid w:val="00BB16E4"/>
    <w:rsid w:val="00BB4636"/>
    <w:rsid w:val="00BB49CC"/>
    <w:rsid w:val="00BC0B30"/>
    <w:rsid w:val="00BD4572"/>
    <w:rsid w:val="00BD4F4A"/>
    <w:rsid w:val="00BD7272"/>
    <w:rsid w:val="00BE5DB4"/>
    <w:rsid w:val="00BE5F29"/>
    <w:rsid w:val="00BE67D8"/>
    <w:rsid w:val="00BF18E0"/>
    <w:rsid w:val="00BF4C6A"/>
    <w:rsid w:val="00C003EB"/>
    <w:rsid w:val="00C016B0"/>
    <w:rsid w:val="00C121EA"/>
    <w:rsid w:val="00C1463F"/>
    <w:rsid w:val="00C270F9"/>
    <w:rsid w:val="00C340DA"/>
    <w:rsid w:val="00C43BA0"/>
    <w:rsid w:val="00C467A8"/>
    <w:rsid w:val="00C472FB"/>
    <w:rsid w:val="00C50221"/>
    <w:rsid w:val="00C6092C"/>
    <w:rsid w:val="00C60CED"/>
    <w:rsid w:val="00C61158"/>
    <w:rsid w:val="00C633FD"/>
    <w:rsid w:val="00C64508"/>
    <w:rsid w:val="00C64FD3"/>
    <w:rsid w:val="00C65998"/>
    <w:rsid w:val="00C6610F"/>
    <w:rsid w:val="00C70DBE"/>
    <w:rsid w:val="00C715FA"/>
    <w:rsid w:val="00C75185"/>
    <w:rsid w:val="00C767C4"/>
    <w:rsid w:val="00C86AB4"/>
    <w:rsid w:val="00C9284A"/>
    <w:rsid w:val="00C93551"/>
    <w:rsid w:val="00C93761"/>
    <w:rsid w:val="00CA0FA5"/>
    <w:rsid w:val="00CA4130"/>
    <w:rsid w:val="00CB1659"/>
    <w:rsid w:val="00CC09DA"/>
    <w:rsid w:val="00CC2141"/>
    <w:rsid w:val="00CC42D4"/>
    <w:rsid w:val="00CC6C22"/>
    <w:rsid w:val="00CC7D49"/>
    <w:rsid w:val="00CD2202"/>
    <w:rsid w:val="00CD2284"/>
    <w:rsid w:val="00CD6529"/>
    <w:rsid w:val="00D00A64"/>
    <w:rsid w:val="00D02262"/>
    <w:rsid w:val="00D02A63"/>
    <w:rsid w:val="00D033FE"/>
    <w:rsid w:val="00D07490"/>
    <w:rsid w:val="00D077FF"/>
    <w:rsid w:val="00D119B6"/>
    <w:rsid w:val="00D1421F"/>
    <w:rsid w:val="00D15FE9"/>
    <w:rsid w:val="00D163F3"/>
    <w:rsid w:val="00D21CC7"/>
    <w:rsid w:val="00D242F4"/>
    <w:rsid w:val="00D24DDA"/>
    <w:rsid w:val="00D2695E"/>
    <w:rsid w:val="00D27618"/>
    <w:rsid w:val="00D372D7"/>
    <w:rsid w:val="00D44A11"/>
    <w:rsid w:val="00D4539B"/>
    <w:rsid w:val="00D467BD"/>
    <w:rsid w:val="00D46DDF"/>
    <w:rsid w:val="00D47D24"/>
    <w:rsid w:val="00D47F93"/>
    <w:rsid w:val="00D543D6"/>
    <w:rsid w:val="00D5447A"/>
    <w:rsid w:val="00D56205"/>
    <w:rsid w:val="00D56A90"/>
    <w:rsid w:val="00D57CFD"/>
    <w:rsid w:val="00D6585D"/>
    <w:rsid w:val="00D66F9B"/>
    <w:rsid w:val="00D67E27"/>
    <w:rsid w:val="00D75389"/>
    <w:rsid w:val="00D80296"/>
    <w:rsid w:val="00D807D5"/>
    <w:rsid w:val="00D80B4B"/>
    <w:rsid w:val="00D81DDB"/>
    <w:rsid w:val="00D85557"/>
    <w:rsid w:val="00D86D36"/>
    <w:rsid w:val="00D9003C"/>
    <w:rsid w:val="00D92889"/>
    <w:rsid w:val="00D9330D"/>
    <w:rsid w:val="00D95229"/>
    <w:rsid w:val="00D957A8"/>
    <w:rsid w:val="00D95BDB"/>
    <w:rsid w:val="00DA156B"/>
    <w:rsid w:val="00DA2978"/>
    <w:rsid w:val="00DA4ADF"/>
    <w:rsid w:val="00DA5E89"/>
    <w:rsid w:val="00DB1801"/>
    <w:rsid w:val="00DB5FB9"/>
    <w:rsid w:val="00DC383C"/>
    <w:rsid w:val="00DC42AE"/>
    <w:rsid w:val="00DC7D38"/>
    <w:rsid w:val="00DD0137"/>
    <w:rsid w:val="00DD0D0A"/>
    <w:rsid w:val="00DD0D4A"/>
    <w:rsid w:val="00DD2768"/>
    <w:rsid w:val="00DD285E"/>
    <w:rsid w:val="00DD77D3"/>
    <w:rsid w:val="00DE67CB"/>
    <w:rsid w:val="00DF0EB7"/>
    <w:rsid w:val="00DF145D"/>
    <w:rsid w:val="00DF20CA"/>
    <w:rsid w:val="00DF31E1"/>
    <w:rsid w:val="00DF36EC"/>
    <w:rsid w:val="00DF417F"/>
    <w:rsid w:val="00DF6C19"/>
    <w:rsid w:val="00E015B5"/>
    <w:rsid w:val="00E06979"/>
    <w:rsid w:val="00E07871"/>
    <w:rsid w:val="00E07C9A"/>
    <w:rsid w:val="00E12F3A"/>
    <w:rsid w:val="00E1419E"/>
    <w:rsid w:val="00E209C3"/>
    <w:rsid w:val="00E235E3"/>
    <w:rsid w:val="00E25093"/>
    <w:rsid w:val="00E25725"/>
    <w:rsid w:val="00E3144E"/>
    <w:rsid w:val="00E36043"/>
    <w:rsid w:val="00E37F23"/>
    <w:rsid w:val="00E42E97"/>
    <w:rsid w:val="00E435E9"/>
    <w:rsid w:val="00E45A7B"/>
    <w:rsid w:val="00E50EE6"/>
    <w:rsid w:val="00E52DD6"/>
    <w:rsid w:val="00E53C0F"/>
    <w:rsid w:val="00E560CD"/>
    <w:rsid w:val="00E56FF5"/>
    <w:rsid w:val="00E60804"/>
    <w:rsid w:val="00E60A26"/>
    <w:rsid w:val="00E64AC9"/>
    <w:rsid w:val="00E65653"/>
    <w:rsid w:val="00E76186"/>
    <w:rsid w:val="00E779D8"/>
    <w:rsid w:val="00E77AAC"/>
    <w:rsid w:val="00E8180A"/>
    <w:rsid w:val="00E82719"/>
    <w:rsid w:val="00E879BD"/>
    <w:rsid w:val="00E9116C"/>
    <w:rsid w:val="00E9181D"/>
    <w:rsid w:val="00E92627"/>
    <w:rsid w:val="00E94606"/>
    <w:rsid w:val="00E97AFC"/>
    <w:rsid w:val="00EA1C80"/>
    <w:rsid w:val="00EA5E2D"/>
    <w:rsid w:val="00EA6F3D"/>
    <w:rsid w:val="00EA71D2"/>
    <w:rsid w:val="00EB1024"/>
    <w:rsid w:val="00EB27C6"/>
    <w:rsid w:val="00EC04A1"/>
    <w:rsid w:val="00EC4CFA"/>
    <w:rsid w:val="00EC53AE"/>
    <w:rsid w:val="00EC66E1"/>
    <w:rsid w:val="00ED7B1C"/>
    <w:rsid w:val="00EE1622"/>
    <w:rsid w:val="00EE201D"/>
    <w:rsid w:val="00EE32A1"/>
    <w:rsid w:val="00EF438F"/>
    <w:rsid w:val="00EF64CE"/>
    <w:rsid w:val="00EF6CF3"/>
    <w:rsid w:val="00F00826"/>
    <w:rsid w:val="00F067DF"/>
    <w:rsid w:val="00F07980"/>
    <w:rsid w:val="00F14513"/>
    <w:rsid w:val="00F149F4"/>
    <w:rsid w:val="00F22362"/>
    <w:rsid w:val="00F238FA"/>
    <w:rsid w:val="00F25DF4"/>
    <w:rsid w:val="00F27F0E"/>
    <w:rsid w:val="00F34CB6"/>
    <w:rsid w:val="00F35CEB"/>
    <w:rsid w:val="00F43B8F"/>
    <w:rsid w:val="00F47129"/>
    <w:rsid w:val="00F5573D"/>
    <w:rsid w:val="00F5656B"/>
    <w:rsid w:val="00F56D35"/>
    <w:rsid w:val="00F577CD"/>
    <w:rsid w:val="00F57BB0"/>
    <w:rsid w:val="00F607BA"/>
    <w:rsid w:val="00F60997"/>
    <w:rsid w:val="00F67DDC"/>
    <w:rsid w:val="00F726BE"/>
    <w:rsid w:val="00F73E70"/>
    <w:rsid w:val="00F807E1"/>
    <w:rsid w:val="00F80D6F"/>
    <w:rsid w:val="00F847A9"/>
    <w:rsid w:val="00F86E89"/>
    <w:rsid w:val="00F9089B"/>
    <w:rsid w:val="00F91EFE"/>
    <w:rsid w:val="00F959D1"/>
    <w:rsid w:val="00FA1DA7"/>
    <w:rsid w:val="00FA263B"/>
    <w:rsid w:val="00FA2E13"/>
    <w:rsid w:val="00FA5CEC"/>
    <w:rsid w:val="00FB2580"/>
    <w:rsid w:val="00FB55FE"/>
    <w:rsid w:val="00FB7280"/>
    <w:rsid w:val="00FB7921"/>
    <w:rsid w:val="00FC0F6D"/>
    <w:rsid w:val="00FC3046"/>
    <w:rsid w:val="00FC3A3A"/>
    <w:rsid w:val="00FC57E1"/>
    <w:rsid w:val="00FC72C1"/>
    <w:rsid w:val="00FC744E"/>
    <w:rsid w:val="00FD0999"/>
    <w:rsid w:val="00FD0BE2"/>
    <w:rsid w:val="00FD256F"/>
    <w:rsid w:val="00FD2816"/>
    <w:rsid w:val="00FD590A"/>
    <w:rsid w:val="00FD5CE4"/>
    <w:rsid w:val="00FD77B8"/>
    <w:rsid w:val="00FE18EC"/>
    <w:rsid w:val="00FE2840"/>
    <w:rsid w:val="00FE50C9"/>
    <w:rsid w:val="00FE751F"/>
    <w:rsid w:val="00FF102A"/>
    <w:rsid w:val="00FF38E5"/>
    <w:rsid w:val="00FF3D06"/>
    <w:rsid w:val="00FF7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9C78"/>
  <w15:chartTrackingRefBased/>
  <w15:docId w15:val="{51474834-B391-474A-9777-CB28F0AF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7AAC"/>
    <w:pPr>
      <w:spacing w:after="120"/>
      <w:jc w:val="both"/>
    </w:pPr>
    <w:rPr>
      <w:sz w:val="24"/>
      <w:szCs w:val="22"/>
      <w:lang w:eastAsia="en-US"/>
    </w:rPr>
  </w:style>
  <w:style w:type="paragraph" w:styleId="Nagwek1">
    <w:name w:val="heading 1"/>
    <w:basedOn w:val="Normalny"/>
    <w:next w:val="Normalny"/>
    <w:link w:val="Nagwek1Znak"/>
    <w:uiPriority w:val="9"/>
    <w:qFormat/>
    <w:rsid w:val="00E12F3A"/>
    <w:pPr>
      <w:keepNext/>
      <w:keepLines/>
      <w:spacing w:before="240"/>
      <w:jc w:val="left"/>
      <w:outlineLvl w:val="0"/>
    </w:pPr>
    <w:rPr>
      <w:rFonts w:eastAsia="Times New Roman"/>
      <w:b/>
      <w:sz w:val="28"/>
      <w:szCs w:val="32"/>
    </w:rPr>
  </w:style>
  <w:style w:type="paragraph" w:styleId="Nagwek2">
    <w:name w:val="heading 2"/>
    <w:basedOn w:val="Normalny"/>
    <w:next w:val="Normalny"/>
    <w:link w:val="Nagwek2Znak"/>
    <w:uiPriority w:val="9"/>
    <w:unhideWhenUsed/>
    <w:qFormat/>
    <w:rsid w:val="009B734D"/>
    <w:pPr>
      <w:keepNext/>
      <w:keepLines/>
      <w:spacing w:before="40"/>
      <w:outlineLvl w:val="1"/>
    </w:pPr>
    <w:rPr>
      <w:rFonts w:eastAsia="Times New Roman"/>
      <w:b/>
      <w:sz w:val="26"/>
      <w:szCs w:val="26"/>
    </w:rPr>
  </w:style>
  <w:style w:type="paragraph" w:styleId="Nagwek3">
    <w:name w:val="heading 3"/>
    <w:basedOn w:val="Normalny"/>
    <w:next w:val="Normalny"/>
    <w:link w:val="Nagwek3Znak"/>
    <w:uiPriority w:val="9"/>
    <w:semiHidden/>
    <w:unhideWhenUsed/>
    <w:qFormat/>
    <w:rsid w:val="0053569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12F3A"/>
    <w:rPr>
      <w:rFonts w:eastAsia="Times New Roman" w:cs="Times New Roman"/>
      <w:b/>
      <w:sz w:val="28"/>
      <w:szCs w:val="32"/>
    </w:rPr>
  </w:style>
  <w:style w:type="character" w:customStyle="1" w:styleId="Nagwek2Znak">
    <w:name w:val="Nagłówek 2 Znak"/>
    <w:link w:val="Nagwek2"/>
    <w:uiPriority w:val="9"/>
    <w:rsid w:val="009B734D"/>
    <w:rPr>
      <w:rFonts w:eastAsia="Times New Roman" w:cs="Times New Roman"/>
      <w:b/>
      <w:sz w:val="26"/>
      <w:szCs w:val="26"/>
    </w:rPr>
  </w:style>
  <w:style w:type="paragraph" w:customStyle="1" w:styleId="Default">
    <w:name w:val="Default"/>
    <w:rsid w:val="00D81DDB"/>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046E0B"/>
    <w:pPr>
      <w:ind w:left="720"/>
      <w:contextualSpacing/>
    </w:pPr>
  </w:style>
  <w:style w:type="paragraph" w:styleId="Tekstprzypisudolnego">
    <w:name w:val="footnote text"/>
    <w:basedOn w:val="Normalny"/>
    <w:link w:val="TekstprzypisudolnegoZnak"/>
    <w:uiPriority w:val="99"/>
    <w:unhideWhenUsed/>
    <w:qFormat/>
    <w:rsid w:val="00E235E3"/>
    <w:pPr>
      <w:spacing w:after="0"/>
    </w:pPr>
    <w:rPr>
      <w:sz w:val="20"/>
      <w:szCs w:val="20"/>
    </w:rPr>
  </w:style>
  <w:style w:type="character" w:customStyle="1" w:styleId="TekstprzypisudolnegoZnak">
    <w:name w:val="Tekst przypisu dolnego Znak"/>
    <w:link w:val="Tekstprzypisudolnego"/>
    <w:uiPriority w:val="99"/>
    <w:rsid w:val="00E235E3"/>
    <w:rPr>
      <w:sz w:val="20"/>
      <w:szCs w:val="20"/>
    </w:rPr>
  </w:style>
  <w:style w:type="character" w:styleId="Odwoanieprzypisudolnego">
    <w:name w:val="footnote reference"/>
    <w:uiPriority w:val="99"/>
    <w:unhideWhenUsed/>
    <w:rsid w:val="00E235E3"/>
    <w:rPr>
      <w:vertAlign w:val="superscript"/>
    </w:rPr>
  </w:style>
  <w:style w:type="paragraph" w:styleId="Bezodstpw">
    <w:name w:val="No Spacing"/>
    <w:link w:val="BezodstpwZnak"/>
    <w:uiPriority w:val="1"/>
    <w:qFormat/>
    <w:rsid w:val="009E00CE"/>
    <w:rPr>
      <w:rFonts w:eastAsia="Times New Roman"/>
      <w:sz w:val="22"/>
      <w:szCs w:val="22"/>
    </w:rPr>
  </w:style>
  <w:style w:type="character" w:customStyle="1" w:styleId="BezodstpwZnak">
    <w:name w:val="Bez odstępów Znak"/>
    <w:link w:val="Bezodstpw"/>
    <w:uiPriority w:val="1"/>
    <w:rsid w:val="009E00CE"/>
    <w:rPr>
      <w:rFonts w:eastAsia="Times New Roman"/>
      <w:lang w:eastAsia="pl-PL"/>
    </w:rPr>
  </w:style>
  <w:style w:type="paragraph" w:styleId="Nagwekspisutreci">
    <w:name w:val="TOC Heading"/>
    <w:basedOn w:val="Nagwek1"/>
    <w:next w:val="Normalny"/>
    <w:uiPriority w:val="39"/>
    <w:unhideWhenUsed/>
    <w:qFormat/>
    <w:rsid w:val="00E12F3A"/>
    <w:pPr>
      <w:outlineLvl w:val="9"/>
    </w:pPr>
    <w:rPr>
      <w:lang w:eastAsia="pl-PL"/>
    </w:rPr>
  </w:style>
  <w:style w:type="paragraph" w:styleId="Spistreci1">
    <w:name w:val="toc 1"/>
    <w:basedOn w:val="Normalny"/>
    <w:next w:val="Normalny"/>
    <w:autoRedefine/>
    <w:uiPriority w:val="39"/>
    <w:unhideWhenUsed/>
    <w:rsid w:val="00742102"/>
    <w:pPr>
      <w:tabs>
        <w:tab w:val="right" w:leader="dot" w:pos="9062"/>
      </w:tabs>
      <w:spacing w:after="100"/>
    </w:pPr>
  </w:style>
  <w:style w:type="character" w:styleId="Hipercze">
    <w:name w:val="Hyperlink"/>
    <w:uiPriority w:val="99"/>
    <w:unhideWhenUsed/>
    <w:rsid w:val="009E00CE"/>
    <w:rPr>
      <w:color w:val="0563C1"/>
      <w:u w:val="single"/>
    </w:rPr>
  </w:style>
  <w:style w:type="paragraph" w:styleId="Nagwek">
    <w:name w:val="header"/>
    <w:basedOn w:val="Normalny"/>
    <w:link w:val="NagwekZnak"/>
    <w:uiPriority w:val="99"/>
    <w:unhideWhenUsed/>
    <w:rsid w:val="009756E2"/>
    <w:pPr>
      <w:tabs>
        <w:tab w:val="center" w:pos="4536"/>
        <w:tab w:val="right" w:pos="9072"/>
      </w:tabs>
      <w:spacing w:after="0"/>
    </w:pPr>
  </w:style>
  <w:style w:type="character" w:customStyle="1" w:styleId="NagwekZnak">
    <w:name w:val="Nagłówek Znak"/>
    <w:link w:val="Nagwek"/>
    <w:uiPriority w:val="99"/>
    <w:rsid w:val="009756E2"/>
    <w:rPr>
      <w:sz w:val="24"/>
    </w:rPr>
  </w:style>
  <w:style w:type="paragraph" w:styleId="Stopka">
    <w:name w:val="footer"/>
    <w:basedOn w:val="Normalny"/>
    <w:link w:val="StopkaZnak"/>
    <w:uiPriority w:val="99"/>
    <w:unhideWhenUsed/>
    <w:rsid w:val="009756E2"/>
    <w:pPr>
      <w:tabs>
        <w:tab w:val="center" w:pos="4536"/>
        <w:tab w:val="right" w:pos="9072"/>
      </w:tabs>
      <w:spacing w:after="0"/>
    </w:pPr>
  </w:style>
  <w:style w:type="character" w:customStyle="1" w:styleId="StopkaZnak">
    <w:name w:val="Stopka Znak"/>
    <w:link w:val="Stopka"/>
    <w:uiPriority w:val="99"/>
    <w:rsid w:val="009756E2"/>
    <w:rPr>
      <w:sz w:val="24"/>
    </w:rPr>
  </w:style>
  <w:style w:type="table" w:styleId="Zwykatabela1">
    <w:name w:val="Plain Table 1"/>
    <w:basedOn w:val="Standardowy"/>
    <w:uiPriority w:val="41"/>
    <w:rsid w:val="00D47D2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egenda">
    <w:name w:val="caption"/>
    <w:basedOn w:val="Normalny"/>
    <w:next w:val="Normalny"/>
    <w:uiPriority w:val="35"/>
    <w:unhideWhenUsed/>
    <w:qFormat/>
    <w:rsid w:val="00D47D24"/>
    <w:pPr>
      <w:spacing w:after="200"/>
    </w:pPr>
    <w:rPr>
      <w:i/>
      <w:iCs/>
      <w:color w:val="44546A"/>
      <w:sz w:val="18"/>
      <w:szCs w:val="18"/>
    </w:rPr>
  </w:style>
  <w:style w:type="character" w:styleId="Tytuksiki">
    <w:name w:val="Book Title"/>
    <w:uiPriority w:val="33"/>
    <w:qFormat/>
    <w:rsid w:val="00D47D24"/>
    <w:rPr>
      <w:rFonts w:ascii="Calibri" w:hAnsi="Calibri"/>
      <w:b/>
      <w:bCs/>
      <w:i w:val="0"/>
      <w:iCs/>
      <w:color w:val="auto"/>
      <w:spacing w:val="5"/>
      <w:sz w:val="20"/>
    </w:rPr>
  </w:style>
  <w:style w:type="character" w:styleId="Odwoaniedelikatne">
    <w:name w:val="Subtle Reference"/>
    <w:uiPriority w:val="31"/>
    <w:qFormat/>
    <w:rsid w:val="00D47D24"/>
    <w:rPr>
      <w:rFonts w:ascii="Calibri" w:hAnsi="Calibri"/>
      <w:smallCaps/>
      <w:color w:val="auto"/>
      <w:sz w:val="20"/>
    </w:rPr>
  </w:style>
  <w:style w:type="paragraph" w:styleId="Spistreci2">
    <w:name w:val="toc 2"/>
    <w:basedOn w:val="Normalny"/>
    <w:next w:val="Normalny"/>
    <w:autoRedefine/>
    <w:uiPriority w:val="39"/>
    <w:unhideWhenUsed/>
    <w:rsid w:val="00B87144"/>
    <w:pPr>
      <w:tabs>
        <w:tab w:val="right" w:leader="dot" w:pos="9062"/>
      </w:tabs>
      <w:spacing w:after="100"/>
      <w:ind w:left="284"/>
    </w:pPr>
  </w:style>
  <w:style w:type="table" w:styleId="Tabela-Siatka">
    <w:name w:val="Table Grid"/>
    <w:basedOn w:val="Standardowy"/>
    <w:uiPriority w:val="39"/>
    <w:rsid w:val="0007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95229"/>
    <w:pPr>
      <w:spacing w:after="0"/>
    </w:pPr>
    <w:rPr>
      <w:sz w:val="20"/>
      <w:szCs w:val="20"/>
    </w:rPr>
  </w:style>
  <w:style w:type="character" w:customStyle="1" w:styleId="TekstprzypisukocowegoZnak">
    <w:name w:val="Tekst przypisu końcowego Znak"/>
    <w:link w:val="Tekstprzypisukocowego"/>
    <w:uiPriority w:val="99"/>
    <w:semiHidden/>
    <w:rsid w:val="00D95229"/>
    <w:rPr>
      <w:sz w:val="20"/>
      <w:szCs w:val="20"/>
    </w:rPr>
  </w:style>
  <w:style w:type="character" w:styleId="Odwoanieprzypisukocowego">
    <w:name w:val="endnote reference"/>
    <w:uiPriority w:val="99"/>
    <w:semiHidden/>
    <w:unhideWhenUsed/>
    <w:rsid w:val="00D95229"/>
    <w:rPr>
      <w:vertAlign w:val="superscript"/>
    </w:rPr>
  </w:style>
  <w:style w:type="character" w:styleId="Pogrubienie">
    <w:name w:val="Strong"/>
    <w:uiPriority w:val="22"/>
    <w:qFormat/>
    <w:rsid w:val="00D57CFD"/>
    <w:rPr>
      <w:b/>
      <w:bCs/>
    </w:rPr>
  </w:style>
  <w:style w:type="character" w:styleId="Odwoaniedokomentarza">
    <w:name w:val="annotation reference"/>
    <w:uiPriority w:val="99"/>
    <w:semiHidden/>
    <w:unhideWhenUsed/>
    <w:rsid w:val="00561D42"/>
    <w:rPr>
      <w:sz w:val="16"/>
      <w:szCs w:val="16"/>
    </w:rPr>
  </w:style>
  <w:style w:type="paragraph" w:styleId="Tekstkomentarza">
    <w:name w:val="annotation text"/>
    <w:basedOn w:val="Normalny"/>
    <w:link w:val="TekstkomentarzaZnak"/>
    <w:uiPriority w:val="99"/>
    <w:semiHidden/>
    <w:unhideWhenUsed/>
    <w:rsid w:val="00561D42"/>
    <w:rPr>
      <w:sz w:val="20"/>
      <w:szCs w:val="20"/>
    </w:rPr>
  </w:style>
  <w:style w:type="character" w:customStyle="1" w:styleId="TekstkomentarzaZnak">
    <w:name w:val="Tekst komentarza Znak"/>
    <w:link w:val="Tekstkomentarza"/>
    <w:uiPriority w:val="99"/>
    <w:semiHidden/>
    <w:rsid w:val="00561D42"/>
    <w:rPr>
      <w:sz w:val="20"/>
      <w:szCs w:val="20"/>
    </w:rPr>
  </w:style>
  <w:style w:type="paragraph" w:styleId="Tematkomentarza">
    <w:name w:val="annotation subject"/>
    <w:basedOn w:val="Tekstkomentarza"/>
    <w:next w:val="Tekstkomentarza"/>
    <w:link w:val="TematkomentarzaZnak"/>
    <w:uiPriority w:val="99"/>
    <w:semiHidden/>
    <w:unhideWhenUsed/>
    <w:rsid w:val="00561D42"/>
    <w:rPr>
      <w:b/>
      <w:bCs/>
    </w:rPr>
  </w:style>
  <w:style w:type="character" w:customStyle="1" w:styleId="TematkomentarzaZnak">
    <w:name w:val="Temat komentarza Znak"/>
    <w:link w:val="Tematkomentarza"/>
    <w:uiPriority w:val="99"/>
    <w:semiHidden/>
    <w:rsid w:val="00561D42"/>
    <w:rPr>
      <w:b/>
      <w:bCs/>
      <w:sz w:val="20"/>
      <w:szCs w:val="20"/>
    </w:rPr>
  </w:style>
  <w:style w:type="paragraph" w:styleId="Tekstdymka">
    <w:name w:val="Balloon Text"/>
    <w:basedOn w:val="Normalny"/>
    <w:link w:val="TekstdymkaZnak"/>
    <w:uiPriority w:val="99"/>
    <w:semiHidden/>
    <w:unhideWhenUsed/>
    <w:rsid w:val="00561D42"/>
    <w:pPr>
      <w:spacing w:after="0"/>
    </w:pPr>
    <w:rPr>
      <w:rFonts w:ascii="Segoe UI" w:hAnsi="Segoe UI" w:cs="Segoe UI"/>
      <w:sz w:val="18"/>
      <w:szCs w:val="18"/>
    </w:rPr>
  </w:style>
  <w:style w:type="character" w:customStyle="1" w:styleId="TekstdymkaZnak">
    <w:name w:val="Tekst dymka Znak"/>
    <w:link w:val="Tekstdymka"/>
    <w:uiPriority w:val="99"/>
    <w:semiHidden/>
    <w:rsid w:val="00561D42"/>
    <w:rPr>
      <w:rFonts w:ascii="Segoe UI" w:hAnsi="Segoe UI" w:cs="Segoe UI"/>
      <w:sz w:val="18"/>
      <w:szCs w:val="18"/>
    </w:rPr>
  </w:style>
  <w:style w:type="table" w:styleId="Zwykatabela2">
    <w:name w:val="Plain Table 2"/>
    <w:basedOn w:val="Standardowy"/>
    <w:uiPriority w:val="42"/>
    <w:rsid w:val="00AF3C2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listy3akcent1">
    <w:name w:val="List Table 3 Accent 1"/>
    <w:basedOn w:val="Standardowy"/>
    <w:uiPriority w:val="48"/>
    <w:rsid w:val="002D5A0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iatki1jasnaakcent3">
    <w:name w:val="Grid Table 1 Light Accent 3"/>
    <w:basedOn w:val="Standardowy"/>
    <w:uiPriority w:val="46"/>
    <w:rsid w:val="008C71D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584C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
    <w:name w:val="Siatka tabeli — jasna1"/>
    <w:basedOn w:val="Standardowy"/>
    <w:uiPriority w:val="40"/>
    <w:rsid w:val="00584CB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3Znak">
    <w:name w:val="Nagłówek 3 Znak"/>
    <w:basedOn w:val="Domylnaczcionkaakapitu"/>
    <w:link w:val="Nagwek3"/>
    <w:uiPriority w:val="9"/>
    <w:semiHidden/>
    <w:rsid w:val="00535694"/>
    <w:rPr>
      <w:rFonts w:asciiTheme="majorHAnsi" w:eastAsiaTheme="majorEastAsia" w:hAnsiTheme="majorHAnsi" w:cstheme="majorBidi"/>
      <w:color w:val="1F4D78" w:themeColor="accent1" w:themeShade="7F"/>
      <w:sz w:val="24"/>
      <w:szCs w:val="24"/>
      <w:lang w:eastAsia="en-US"/>
    </w:rPr>
  </w:style>
  <w:style w:type="paragraph" w:customStyle="1" w:styleId="Zawartotabeli">
    <w:name w:val="Zawartość tabeli"/>
    <w:basedOn w:val="Normalny"/>
    <w:qFormat/>
    <w:rsid w:val="008120B0"/>
    <w:pPr>
      <w:suppressLineNumbers/>
      <w:spacing w:after="160" w:line="259" w:lineRule="auto"/>
      <w:jc w:val="left"/>
    </w:pPr>
    <w:rPr>
      <w:rFonts w:cs="Tahoma"/>
      <w:color w:val="00000A"/>
      <w:sz w:val="22"/>
    </w:rPr>
  </w:style>
  <w:style w:type="paragraph" w:styleId="Poprawka">
    <w:name w:val="Revision"/>
    <w:hidden/>
    <w:uiPriority w:val="99"/>
    <w:semiHidden/>
    <w:rsid w:val="005E3B0A"/>
    <w:rPr>
      <w:sz w:val="24"/>
      <w:szCs w:val="22"/>
      <w:lang w:eastAsia="en-US"/>
    </w:rPr>
  </w:style>
  <w:style w:type="table" w:customStyle="1" w:styleId="Siatkatabelijasna11">
    <w:name w:val="Siatka tabeli — jasna11"/>
    <w:basedOn w:val="Standardowy"/>
    <w:next w:val="Siatkatabelijasna"/>
    <w:uiPriority w:val="40"/>
    <w:rsid w:val="00A108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7096">
      <w:bodyDiv w:val="1"/>
      <w:marLeft w:val="0"/>
      <w:marRight w:val="0"/>
      <w:marTop w:val="0"/>
      <w:marBottom w:val="0"/>
      <w:divBdr>
        <w:top w:val="none" w:sz="0" w:space="0" w:color="auto"/>
        <w:left w:val="none" w:sz="0" w:space="0" w:color="auto"/>
        <w:bottom w:val="none" w:sz="0" w:space="0" w:color="auto"/>
        <w:right w:val="none" w:sz="0" w:space="0" w:color="auto"/>
      </w:divBdr>
    </w:div>
    <w:div w:id="349259209">
      <w:bodyDiv w:val="1"/>
      <w:marLeft w:val="0"/>
      <w:marRight w:val="0"/>
      <w:marTop w:val="0"/>
      <w:marBottom w:val="0"/>
      <w:divBdr>
        <w:top w:val="none" w:sz="0" w:space="0" w:color="auto"/>
        <w:left w:val="none" w:sz="0" w:space="0" w:color="auto"/>
        <w:bottom w:val="none" w:sz="0" w:space="0" w:color="auto"/>
        <w:right w:val="none" w:sz="0" w:space="0" w:color="auto"/>
      </w:divBdr>
    </w:div>
    <w:div w:id="365983803">
      <w:bodyDiv w:val="1"/>
      <w:marLeft w:val="0"/>
      <w:marRight w:val="0"/>
      <w:marTop w:val="0"/>
      <w:marBottom w:val="0"/>
      <w:divBdr>
        <w:top w:val="none" w:sz="0" w:space="0" w:color="auto"/>
        <w:left w:val="none" w:sz="0" w:space="0" w:color="auto"/>
        <w:bottom w:val="none" w:sz="0" w:space="0" w:color="auto"/>
        <w:right w:val="none" w:sz="0" w:space="0" w:color="auto"/>
      </w:divBdr>
    </w:div>
    <w:div w:id="388773676">
      <w:bodyDiv w:val="1"/>
      <w:marLeft w:val="0"/>
      <w:marRight w:val="0"/>
      <w:marTop w:val="0"/>
      <w:marBottom w:val="0"/>
      <w:divBdr>
        <w:top w:val="none" w:sz="0" w:space="0" w:color="auto"/>
        <w:left w:val="none" w:sz="0" w:space="0" w:color="auto"/>
        <w:bottom w:val="none" w:sz="0" w:space="0" w:color="auto"/>
        <w:right w:val="none" w:sz="0" w:space="0" w:color="auto"/>
      </w:divBdr>
    </w:div>
    <w:div w:id="501942393">
      <w:bodyDiv w:val="1"/>
      <w:marLeft w:val="0"/>
      <w:marRight w:val="0"/>
      <w:marTop w:val="0"/>
      <w:marBottom w:val="0"/>
      <w:divBdr>
        <w:top w:val="none" w:sz="0" w:space="0" w:color="auto"/>
        <w:left w:val="none" w:sz="0" w:space="0" w:color="auto"/>
        <w:bottom w:val="none" w:sz="0" w:space="0" w:color="auto"/>
        <w:right w:val="none" w:sz="0" w:space="0" w:color="auto"/>
      </w:divBdr>
      <w:divsChild>
        <w:div w:id="181894979">
          <w:marLeft w:val="0"/>
          <w:marRight w:val="0"/>
          <w:marTop w:val="0"/>
          <w:marBottom w:val="0"/>
          <w:divBdr>
            <w:top w:val="none" w:sz="0" w:space="0" w:color="auto"/>
            <w:left w:val="none" w:sz="0" w:space="0" w:color="auto"/>
            <w:bottom w:val="none" w:sz="0" w:space="0" w:color="auto"/>
            <w:right w:val="none" w:sz="0" w:space="0" w:color="auto"/>
          </w:divBdr>
        </w:div>
        <w:div w:id="434716463">
          <w:marLeft w:val="0"/>
          <w:marRight w:val="0"/>
          <w:marTop w:val="0"/>
          <w:marBottom w:val="0"/>
          <w:divBdr>
            <w:top w:val="none" w:sz="0" w:space="0" w:color="auto"/>
            <w:left w:val="none" w:sz="0" w:space="0" w:color="auto"/>
            <w:bottom w:val="none" w:sz="0" w:space="0" w:color="auto"/>
            <w:right w:val="none" w:sz="0" w:space="0" w:color="auto"/>
          </w:divBdr>
        </w:div>
        <w:div w:id="686565303">
          <w:marLeft w:val="0"/>
          <w:marRight w:val="0"/>
          <w:marTop w:val="0"/>
          <w:marBottom w:val="0"/>
          <w:divBdr>
            <w:top w:val="none" w:sz="0" w:space="0" w:color="auto"/>
            <w:left w:val="none" w:sz="0" w:space="0" w:color="auto"/>
            <w:bottom w:val="none" w:sz="0" w:space="0" w:color="auto"/>
            <w:right w:val="none" w:sz="0" w:space="0" w:color="auto"/>
          </w:divBdr>
        </w:div>
        <w:div w:id="769932154">
          <w:marLeft w:val="0"/>
          <w:marRight w:val="0"/>
          <w:marTop w:val="0"/>
          <w:marBottom w:val="0"/>
          <w:divBdr>
            <w:top w:val="none" w:sz="0" w:space="0" w:color="auto"/>
            <w:left w:val="none" w:sz="0" w:space="0" w:color="auto"/>
            <w:bottom w:val="none" w:sz="0" w:space="0" w:color="auto"/>
            <w:right w:val="none" w:sz="0" w:space="0" w:color="auto"/>
          </w:divBdr>
        </w:div>
        <w:div w:id="843789778">
          <w:marLeft w:val="0"/>
          <w:marRight w:val="0"/>
          <w:marTop w:val="0"/>
          <w:marBottom w:val="0"/>
          <w:divBdr>
            <w:top w:val="none" w:sz="0" w:space="0" w:color="auto"/>
            <w:left w:val="none" w:sz="0" w:space="0" w:color="auto"/>
            <w:bottom w:val="none" w:sz="0" w:space="0" w:color="auto"/>
            <w:right w:val="none" w:sz="0" w:space="0" w:color="auto"/>
          </w:divBdr>
        </w:div>
        <w:div w:id="1093938424">
          <w:marLeft w:val="0"/>
          <w:marRight w:val="0"/>
          <w:marTop w:val="0"/>
          <w:marBottom w:val="0"/>
          <w:divBdr>
            <w:top w:val="none" w:sz="0" w:space="0" w:color="auto"/>
            <w:left w:val="none" w:sz="0" w:space="0" w:color="auto"/>
            <w:bottom w:val="none" w:sz="0" w:space="0" w:color="auto"/>
            <w:right w:val="none" w:sz="0" w:space="0" w:color="auto"/>
          </w:divBdr>
        </w:div>
        <w:div w:id="1145201265">
          <w:marLeft w:val="0"/>
          <w:marRight w:val="0"/>
          <w:marTop w:val="0"/>
          <w:marBottom w:val="0"/>
          <w:divBdr>
            <w:top w:val="none" w:sz="0" w:space="0" w:color="auto"/>
            <w:left w:val="none" w:sz="0" w:space="0" w:color="auto"/>
            <w:bottom w:val="none" w:sz="0" w:space="0" w:color="auto"/>
            <w:right w:val="none" w:sz="0" w:space="0" w:color="auto"/>
          </w:divBdr>
        </w:div>
        <w:div w:id="1421215750">
          <w:marLeft w:val="0"/>
          <w:marRight w:val="0"/>
          <w:marTop w:val="0"/>
          <w:marBottom w:val="0"/>
          <w:divBdr>
            <w:top w:val="none" w:sz="0" w:space="0" w:color="auto"/>
            <w:left w:val="none" w:sz="0" w:space="0" w:color="auto"/>
            <w:bottom w:val="none" w:sz="0" w:space="0" w:color="auto"/>
            <w:right w:val="none" w:sz="0" w:space="0" w:color="auto"/>
          </w:divBdr>
        </w:div>
        <w:div w:id="1688869177">
          <w:marLeft w:val="0"/>
          <w:marRight w:val="0"/>
          <w:marTop w:val="0"/>
          <w:marBottom w:val="0"/>
          <w:divBdr>
            <w:top w:val="none" w:sz="0" w:space="0" w:color="auto"/>
            <w:left w:val="none" w:sz="0" w:space="0" w:color="auto"/>
            <w:bottom w:val="none" w:sz="0" w:space="0" w:color="auto"/>
            <w:right w:val="none" w:sz="0" w:space="0" w:color="auto"/>
          </w:divBdr>
        </w:div>
      </w:divsChild>
    </w:div>
    <w:div w:id="510950379">
      <w:bodyDiv w:val="1"/>
      <w:marLeft w:val="0"/>
      <w:marRight w:val="0"/>
      <w:marTop w:val="0"/>
      <w:marBottom w:val="0"/>
      <w:divBdr>
        <w:top w:val="none" w:sz="0" w:space="0" w:color="auto"/>
        <w:left w:val="none" w:sz="0" w:space="0" w:color="auto"/>
        <w:bottom w:val="none" w:sz="0" w:space="0" w:color="auto"/>
        <w:right w:val="none" w:sz="0" w:space="0" w:color="auto"/>
      </w:divBdr>
    </w:div>
    <w:div w:id="512762040">
      <w:bodyDiv w:val="1"/>
      <w:marLeft w:val="0"/>
      <w:marRight w:val="0"/>
      <w:marTop w:val="0"/>
      <w:marBottom w:val="0"/>
      <w:divBdr>
        <w:top w:val="none" w:sz="0" w:space="0" w:color="auto"/>
        <w:left w:val="none" w:sz="0" w:space="0" w:color="auto"/>
        <w:bottom w:val="none" w:sz="0" w:space="0" w:color="auto"/>
        <w:right w:val="none" w:sz="0" w:space="0" w:color="auto"/>
      </w:divBdr>
      <w:divsChild>
        <w:div w:id="1659260317">
          <w:marLeft w:val="547"/>
          <w:marRight w:val="0"/>
          <w:marTop w:val="0"/>
          <w:marBottom w:val="0"/>
          <w:divBdr>
            <w:top w:val="none" w:sz="0" w:space="0" w:color="auto"/>
            <w:left w:val="none" w:sz="0" w:space="0" w:color="auto"/>
            <w:bottom w:val="none" w:sz="0" w:space="0" w:color="auto"/>
            <w:right w:val="none" w:sz="0" w:space="0" w:color="auto"/>
          </w:divBdr>
        </w:div>
      </w:divsChild>
    </w:div>
    <w:div w:id="685064152">
      <w:bodyDiv w:val="1"/>
      <w:marLeft w:val="0"/>
      <w:marRight w:val="0"/>
      <w:marTop w:val="0"/>
      <w:marBottom w:val="0"/>
      <w:divBdr>
        <w:top w:val="none" w:sz="0" w:space="0" w:color="auto"/>
        <w:left w:val="none" w:sz="0" w:space="0" w:color="auto"/>
        <w:bottom w:val="none" w:sz="0" w:space="0" w:color="auto"/>
        <w:right w:val="none" w:sz="0" w:space="0" w:color="auto"/>
      </w:divBdr>
    </w:div>
    <w:div w:id="747582419">
      <w:bodyDiv w:val="1"/>
      <w:marLeft w:val="0"/>
      <w:marRight w:val="0"/>
      <w:marTop w:val="0"/>
      <w:marBottom w:val="0"/>
      <w:divBdr>
        <w:top w:val="none" w:sz="0" w:space="0" w:color="auto"/>
        <w:left w:val="none" w:sz="0" w:space="0" w:color="auto"/>
        <w:bottom w:val="none" w:sz="0" w:space="0" w:color="auto"/>
        <w:right w:val="none" w:sz="0" w:space="0" w:color="auto"/>
      </w:divBdr>
    </w:div>
    <w:div w:id="829952298">
      <w:bodyDiv w:val="1"/>
      <w:marLeft w:val="0"/>
      <w:marRight w:val="0"/>
      <w:marTop w:val="0"/>
      <w:marBottom w:val="0"/>
      <w:divBdr>
        <w:top w:val="none" w:sz="0" w:space="0" w:color="auto"/>
        <w:left w:val="none" w:sz="0" w:space="0" w:color="auto"/>
        <w:bottom w:val="none" w:sz="0" w:space="0" w:color="auto"/>
        <w:right w:val="none" w:sz="0" w:space="0" w:color="auto"/>
      </w:divBdr>
    </w:div>
    <w:div w:id="873814127">
      <w:bodyDiv w:val="1"/>
      <w:marLeft w:val="0"/>
      <w:marRight w:val="0"/>
      <w:marTop w:val="0"/>
      <w:marBottom w:val="0"/>
      <w:divBdr>
        <w:top w:val="none" w:sz="0" w:space="0" w:color="auto"/>
        <w:left w:val="none" w:sz="0" w:space="0" w:color="auto"/>
        <w:bottom w:val="none" w:sz="0" w:space="0" w:color="auto"/>
        <w:right w:val="none" w:sz="0" w:space="0" w:color="auto"/>
      </w:divBdr>
    </w:div>
    <w:div w:id="1056047704">
      <w:bodyDiv w:val="1"/>
      <w:marLeft w:val="0"/>
      <w:marRight w:val="0"/>
      <w:marTop w:val="0"/>
      <w:marBottom w:val="0"/>
      <w:divBdr>
        <w:top w:val="none" w:sz="0" w:space="0" w:color="auto"/>
        <w:left w:val="none" w:sz="0" w:space="0" w:color="auto"/>
        <w:bottom w:val="none" w:sz="0" w:space="0" w:color="auto"/>
        <w:right w:val="none" w:sz="0" w:space="0" w:color="auto"/>
      </w:divBdr>
    </w:div>
    <w:div w:id="1102261662">
      <w:bodyDiv w:val="1"/>
      <w:marLeft w:val="0"/>
      <w:marRight w:val="0"/>
      <w:marTop w:val="0"/>
      <w:marBottom w:val="0"/>
      <w:divBdr>
        <w:top w:val="none" w:sz="0" w:space="0" w:color="auto"/>
        <w:left w:val="none" w:sz="0" w:space="0" w:color="auto"/>
        <w:bottom w:val="none" w:sz="0" w:space="0" w:color="auto"/>
        <w:right w:val="none" w:sz="0" w:space="0" w:color="auto"/>
      </w:divBdr>
    </w:div>
    <w:div w:id="1124351090">
      <w:bodyDiv w:val="1"/>
      <w:marLeft w:val="0"/>
      <w:marRight w:val="0"/>
      <w:marTop w:val="0"/>
      <w:marBottom w:val="0"/>
      <w:divBdr>
        <w:top w:val="none" w:sz="0" w:space="0" w:color="auto"/>
        <w:left w:val="none" w:sz="0" w:space="0" w:color="auto"/>
        <w:bottom w:val="none" w:sz="0" w:space="0" w:color="auto"/>
        <w:right w:val="none" w:sz="0" w:space="0" w:color="auto"/>
      </w:divBdr>
    </w:div>
    <w:div w:id="1127426950">
      <w:bodyDiv w:val="1"/>
      <w:marLeft w:val="0"/>
      <w:marRight w:val="0"/>
      <w:marTop w:val="0"/>
      <w:marBottom w:val="0"/>
      <w:divBdr>
        <w:top w:val="none" w:sz="0" w:space="0" w:color="auto"/>
        <w:left w:val="none" w:sz="0" w:space="0" w:color="auto"/>
        <w:bottom w:val="none" w:sz="0" w:space="0" w:color="auto"/>
        <w:right w:val="none" w:sz="0" w:space="0" w:color="auto"/>
      </w:divBdr>
    </w:div>
    <w:div w:id="1301380655">
      <w:bodyDiv w:val="1"/>
      <w:marLeft w:val="0"/>
      <w:marRight w:val="0"/>
      <w:marTop w:val="0"/>
      <w:marBottom w:val="0"/>
      <w:divBdr>
        <w:top w:val="none" w:sz="0" w:space="0" w:color="auto"/>
        <w:left w:val="none" w:sz="0" w:space="0" w:color="auto"/>
        <w:bottom w:val="none" w:sz="0" w:space="0" w:color="auto"/>
        <w:right w:val="none" w:sz="0" w:space="0" w:color="auto"/>
      </w:divBdr>
      <w:divsChild>
        <w:div w:id="507332585">
          <w:marLeft w:val="547"/>
          <w:marRight w:val="0"/>
          <w:marTop w:val="0"/>
          <w:marBottom w:val="0"/>
          <w:divBdr>
            <w:top w:val="none" w:sz="0" w:space="0" w:color="auto"/>
            <w:left w:val="none" w:sz="0" w:space="0" w:color="auto"/>
            <w:bottom w:val="none" w:sz="0" w:space="0" w:color="auto"/>
            <w:right w:val="none" w:sz="0" w:space="0" w:color="auto"/>
          </w:divBdr>
        </w:div>
      </w:divsChild>
    </w:div>
    <w:div w:id="1388987748">
      <w:bodyDiv w:val="1"/>
      <w:marLeft w:val="0"/>
      <w:marRight w:val="0"/>
      <w:marTop w:val="0"/>
      <w:marBottom w:val="0"/>
      <w:divBdr>
        <w:top w:val="none" w:sz="0" w:space="0" w:color="auto"/>
        <w:left w:val="none" w:sz="0" w:space="0" w:color="auto"/>
        <w:bottom w:val="none" w:sz="0" w:space="0" w:color="auto"/>
        <w:right w:val="none" w:sz="0" w:space="0" w:color="auto"/>
      </w:divBdr>
    </w:div>
    <w:div w:id="1502545583">
      <w:bodyDiv w:val="1"/>
      <w:marLeft w:val="0"/>
      <w:marRight w:val="0"/>
      <w:marTop w:val="0"/>
      <w:marBottom w:val="0"/>
      <w:divBdr>
        <w:top w:val="none" w:sz="0" w:space="0" w:color="auto"/>
        <w:left w:val="none" w:sz="0" w:space="0" w:color="auto"/>
        <w:bottom w:val="none" w:sz="0" w:space="0" w:color="auto"/>
        <w:right w:val="none" w:sz="0" w:space="0" w:color="auto"/>
      </w:divBdr>
      <w:divsChild>
        <w:div w:id="377052245">
          <w:marLeft w:val="0"/>
          <w:marRight w:val="0"/>
          <w:marTop w:val="0"/>
          <w:marBottom w:val="0"/>
          <w:divBdr>
            <w:top w:val="none" w:sz="0" w:space="0" w:color="auto"/>
            <w:left w:val="none" w:sz="0" w:space="0" w:color="auto"/>
            <w:bottom w:val="none" w:sz="0" w:space="0" w:color="auto"/>
            <w:right w:val="none" w:sz="0" w:space="0" w:color="auto"/>
          </w:divBdr>
        </w:div>
        <w:div w:id="395394355">
          <w:marLeft w:val="0"/>
          <w:marRight w:val="0"/>
          <w:marTop w:val="0"/>
          <w:marBottom w:val="0"/>
          <w:divBdr>
            <w:top w:val="none" w:sz="0" w:space="0" w:color="auto"/>
            <w:left w:val="none" w:sz="0" w:space="0" w:color="auto"/>
            <w:bottom w:val="none" w:sz="0" w:space="0" w:color="auto"/>
            <w:right w:val="none" w:sz="0" w:space="0" w:color="auto"/>
          </w:divBdr>
        </w:div>
        <w:div w:id="1573274653">
          <w:marLeft w:val="0"/>
          <w:marRight w:val="0"/>
          <w:marTop w:val="0"/>
          <w:marBottom w:val="0"/>
          <w:divBdr>
            <w:top w:val="none" w:sz="0" w:space="0" w:color="auto"/>
            <w:left w:val="none" w:sz="0" w:space="0" w:color="auto"/>
            <w:bottom w:val="none" w:sz="0" w:space="0" w:color="auto"/>
            <w:right w:val="none" w:sz="0" w:space="0" w:color="auto"/>
          </w:divBdr>
        </w:div>
      </w:divsChild>
    </w:div>
    <w:div w:id="1591085638">
      <w:bodyDiv w:val="1"/>
      <w:marLeft w:val="0"/>
      <w:marRight w:val="0"/>
      <w:marTop w:val="0"/>
      <w:marBottom w:val="0"/>
      <w:divBdr>
        <w:top w:val="none" w:sz="0" w:space="0" w:color="auto"/>
        <w:left w:val="none" w:sz="0" w:space="0" w:color="auto"/>
        <w:bottom w:val="none" w:sz="0" w:space="0" w:color="auto"/>
        <w:right w:val="none" w:sz="0" w:space="0" w:color="auto"/>
      </w:divBdr>
    </w:div>
    <w:div w:id="1596555039">
      <w:bodyDiv w:val="1"/>
      <w:marLeft w:val="0"/>
      <w:marRight w:val="0"/>
      <w:marTop w:val="0"/>
      <w:marBottom w:val="0"/>
      <w:divBdr>
        <w:top w:val="none" w:sz="0" w:space="0" w:color="auto"/>
        <w:left w:val="none" w:sz="0" w:space="0" w:color="auto"/>
        <w:bottom w:val="none" w:sz="0" w:space="0" w:color="auto"/>
        <w:right w:val="none" w:sz="0" w:space="0" w:color="auto"/>
      </w:divBdr>
    </w:div>
    <w:div w:id="1623224259">
      <w:bodyDiv w:val="1"/>
      <w:marLeft w:val="0"/>
      <w:marRight w:val="0"/>
      <w:marTop w:val="0"/>
      <w:marBottom w:val="0"/>
      <w:divBdr>
        <w:top w:val="none" w:sz="0" w:space="0" w:color="auto"/>
        <w:left w:val="none" w:sz="0" w:space="0" w:color="auto"/>
        <w:bottom w:val="none" w:sz="0" w:space="0" w:color="auto"/>
        <w:right w:val="none" w:sz="0" w:space="0" w:color="auto"/>
      </w:divBdr>
    </w:div>
    <w:div w:id="1624263253">
      <w:bodyDiv w:val="1"/>
      <w:marLeft w:val="0"/>
      <w:marRight w:val="0"/>
      <w:marTop w:val="0"/>
      <w:marBottom w:val="0"/>
      <w:divBdr>
        <w:top w:val="none" w:sz="0" w:space="0" w:color="auto"/>
        <w:left w:val="none" w:sz="0" w:space="0" w:color="auto"/>
        <w:bottom w:val="none" w:sz="0" w:space="0" w:color="auto"/>
        <w:right w:val="none" w:sz="0" w:space="0" w:color="auto"/>
      </w:divBdr>
    </w:div>
    <w:div w:id="1627393789">
      <w:bodyDiv w:val="1"/>
      <w:marLeft w:val="0"/>
      <w:marRight w:val="0"/>
      <w:marTop w:val="0"/>
      <w:marBottom w:val="0"/>
      <w:divBdr>
        <w:top w:val="none" w:sz="0" w:space="0" w:color="auto"/>
        <w:left w:val="none" w:sz="0" w:space="0" w:color="auto"/>
        <w:bottom w:val="none" w:sz="0" w:space="0" w:color="auto"/>
        <w:right w:val="none" w:sz="0" w:space="0" w:color="auto"/>
      </w:divBdr>
      <w:divsChild>
        <w:div w:id="1448698749">
          <w:marLeft w:val="547"/>
          <w:marRight w:val="0"/>
          <w:marTop w:val="0"/>
          <w:marBottom w:val="0"/>
          <w:divBdr>
            <w:top w:val="none" w:sz="0" w:space="0" w:color="auto"/>
            <w:left w:val="none" w:sz="0" w:space="0" w:color="auto"/>
            <w:bottom w:val="none" w:sz="0" w:space="0" w:color="auto"/>
            <w:right w:val="none" w:sz="0" w:space="0" w:color="auto"/>
          </w:divBdr>
        </w:div>
      </w:divsChild>
    </w:div>
    <w:div w:id="1676497825">
      <w:bodyDiv w:val="1"/>
      <w:marLeft w:val="0"/>
      <w:marRight w:val="0"/>
      <w:marTop w:val="0"/>
      <w:marBottom w:val="0"/>
      <w:divBdr>
        <w:top w:val="none" w:sz="0" w:space="0" w:color="auto"/>
        <w:left w:val="none" w:sz="0" w:space="0" w:color="auto"/>
        <w:bottom w:val="none" w:sz="0" w:space="0" w:color="auto"/>
        <w:right w:val="none" w:sz="0" w:space="0" w:color="auto"/>
      </w:divBdr>
      <w:divsChild>
        <w:div w:id="75633868">
          <w:marLeft w:val="547"/>
          <w:marRight w:val="0"/>
          <w:marTop w:val="0"/>
          <w:marBottom w:val="0"/>
          <w:divBdr>
            <w:top w:val="none" w:sz="0" w:space="0" w:color="auto"/>
            <w:left w:val="none" w:sz="0" w:space="0" w:color="auto"/>
            <w:bottom w:val="none" w:sz="0" w:space="0" w:color="auto"/>
            <w:right w:val="none" w:sz="0" w:space="0" w:color="auto"/>
          </w:divBdr>
        </w:div>
      </w:divsChild>
    </w:div>
    <w:div w:id="1774789662">
      <w:bodyDiv w:val="1"/>
      <w:marLeft w:val="0"/>
      <w:marRight w:val="0"/>
      <w:marTop w:val="0"/>
      <w:marBottom w:val="0"/>
      <w:divBdr>
        <w:top w:val="none" w:sz="0" w:space="0" w:color="auto"/>
        <w:left w:val="none" w:sz="0" w:space="0" w:color="auto"/>
        <w:bottom w:val="none" w:sz="0" w:space="0" w:color="auto"/>
        <w:right w:val="none" w:sz="0" w:space="0" w:color="auto"/>
      </w:divBdr>
      <w:divsChild>
        <w:div w:id="1127549304">
          <w:marLeft w:val="547"/>
          <w:marRight w:val="0"/>
          <w:marTop w:val="0"/>
          <w:marBottom w:val="0"/>
          <w:divBdr>
            <w:top w:val="none" w:sz="0" w:space="0" w:color="auto"/>
            <w:left w:val="none" w:sz="0" w:space="0" w:color="auto"/>
            <w:bottom w:val="none" w:sz="0" w:space="0" w:color="auto"/>
            <w:right w:val="none" w:sz="0" w:space="0" w:color="auto"/>
          </w:divBdr>
        </w:div>
        <w:div w:id="1726367568">
          <w:marLeft w:val="547"/>
          <w:marRight w:val="0"/>
          <w:marTop w:val="0"/>
          <w:marBottom w:val="0"/>
          <w:divBdr>
            <w:top w:val="none" w:sz="0" w:space="0" w:color="auto"/>
            <w:left w:val="none" w:sz="0" w:space="0" w:color="auto"/>
            <w:bottom w:val="none" w:sz="0" w:space="0" w:color="auto"/>
            <w:right w:val="none" w:sz="0" w:space="0" w:color="auto"/>
          </w:divBdr>
        </w:div>
      </w:divsChild>
    </w:div>
    <w:div w:id="1893224211">
      <w:bodyDiv w:val="1"/>
      <w:marLeft w:val="0"/>
      <w:marRight w:val="0"/>
      <w:marTop w:val="0"/>
      <w:marBottom w:val="0"/>
      <w:divBdr>
        <w:top w:val="none" w:sz="0" w:space="0" w:color="auto"/>
        <w:left w:val="none" w:sz="0" w:space="0" w:color="auto"/>
        <w:bottom w:val="none" w:sz="0" w:space="0" w:color="auto"/>
        <w:right w:val="none" w:sz="0" w:space="0" w:color="auto"/>
      </w:divBdr>
    </w:div>
    <w:div w:id="1950621441">
      <w:bodyDiv w:val="1"/>
      <w:marLeft w:val="0"/>
      <w:marRight w:val="0"/>
      <w:marTop w:val="0"/>
      <w:marBottom w:val="0"/>
      <w:divBdr>
        <w:top w:val="none" w:sz="0" w:space="0" w:color="auto"/>
        <w:left w:val="none" w:sz="0" w:space="0" w:color="auto"/>
        <w:bottom w:val="none" w:sz="0" w:space="0" w:color="auto"/>
        <w:right w:val="none" w:sz="0" w:space="0" w:color="auto"/>
      </w:divBdr>
      <w:divsChild>
        <w:div w:id="1197814857">
          <w:marLeft w:val="547"/>
          <w:marRight w:val="0"/>
          <w:marTop w:val="0"/>
          <w:marBottom w:val="0"/>
          <w:divBdr>
            <w:top w:val="none" w:sz="0" w:space="0" w:color="auto"/>
            <w:left w:val="none" w:sz="0" w:space="0" w:color="auto"/>
            <w:bottom w:val="none" w:sz="0" w:space="0" w:color="auto"/>
            <w:right w:val="none" w:sz="0" w:space="0" w:color="auto"/>
          </w:divBdr>
        </w:div>
      </w:divsChild>
    </w:div>
    <w:div w:id="20901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2FA1-4C19-AF4B-0F0DC3451B7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FA1-4C19-AF4B-0F0DC3451B7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FA1-4C19-AF4B-0F0DC3451B73}"/>
              </c:ext>
            </c:extLst>
          </c:dPt>
          <c:dPt>
            <c:idx val="3"/>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7-2FA1-4C19-AF4B-0F0DC3451B73}"/>
              </c:ext>
            </c:extLst>
          </c:dPt>
          <c:dPt>
            <c:idx val="4"/>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9-2FA1-4C19-AF4B-0F0DC3451B73}"/>
              </c:ext>
            </c:extLst>
          </c:dPt>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Arkusz1!$C$46:$C$50</c:f>
              <c:strCache>
                <c:ptCount val="5"/>
                <c:pt idx="0">
                  <c:v>Tak, ale tylko raz</c:v>
                </c:pt>
                <c:pt idx="1">
                  <c:v>Tak, kilka razy</c:v>
                </c:pt>
                <c:pt idx="2">
                  <c:v>Tak, wiele razy</c:v>
                </c:pt>
                <c:pt idx="3">
                  <c:v>Nie </c:v>
                </c:pt>
                <c:pt idx="4">
                  <c:v>Trudno powiedzieć </c:v>
                </c:pt>
              </c:strCache>
            </c:strRef>
          </c:cat>
          <c:val>
            <c:numRef>
              <c:f>Arkusz1!$D$46:$D$50</c:f>
              <c:numCache>
                <c:formatCode>General</c:formatCode>
                <c:ptCount val="5"/>
                <c:pt idx="0">
                  <c:v>2</c:v>
                </c:pt>
                <c:pt idx="1">
                  <c:v>11</c:v>
                </c:pt>
                <c:pt idx="2">
                  <c:v>4</c:v>
                </c:pt>
                <c:pt idx="3">
                  <c:v>84</c:v>
                </c:pt>
                <c:pt idx="4">
                  <c:v>4</c:v>
                </c:pt>
              </c:numCache>
            </c:numRef>
          </c:val>
          <c:extLst>
            <c:ext xmlns:c16="http://schemas.microsoft.com/office/drawing/2014/chart" uri="{C3380CC4-5D6E-409C-BE32-E72D297353CC}">
              <c16:uniqueId val="{0000000A-2FA1-4C19-AF4B-0F0DC3451B73}"/>
            </c:ext>
          </c:extLst>
        </c:ser>
        <c:dLbls>
          <c:showLegendKey val="0"/>
          <c:showVal val="0"/>
          <c:showCatName val="0"/>
          <c:showSerName val="0"/>
          <c:showPercent val="0"/>
          <c:showBubbleSize val="0"/>
          <c:showLeaderLines val="0"/>
        </c:dLbls>
      </c:pie3DChart>
      <c:spPr>
        <a:noFill/>
        <a:ln>
          <a:noFill/>
        </a:ln>
        <a:effectLst/>
      </c:spPr>
    </c:plotArea>
    <c:legend>
      <c:legendPos val="l"/>
      <c:layout>
        <c:manualLayout>
          <c:xMode val="edge"/>
          <c:yMode val="edge"/>
          <c:x val="1.4005602240896359E-2"/>
          <c:y val="0.16897925303506672"/>
          <c:w val="0.27208216619981324"/>
          <c:h val="0.691487437745193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6977-4ED2-A4B1-3A9504AEE0E7}"/>
              </c:ext>
            </c:extLst>
          </c:dPt>
          <c:dPt>
            <c:idx val="1"/>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6977-4ED2-A4B1-3A9504AEE0E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977-4ED2-A4B1-3A9504AEE0E7}"/>
              </c:ext>
            </c:extLst>
          </c:dPt>
          <c:dPt>
            <c:idx val="3"/>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7-6977-4ED2-A4B1-3A9504AEE0E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977-4ED2-A4B1-3A9504AEE0E7}"/>
              </c:ext>
            </c:extLst>
          </c:dPt>
          <c:dLbls>
            <c:dLbl>
              <c:idx val="0"/>
              <c:layout>
                <c:manualLayout>
                  <c:x val="-8.7834870443566099E-3"/>
                  <c:y val="-5.847953216374268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977-4ED2-A4B1-3A9504AEE0E7}"/>
                </c:ext>
              </c:extLst>
            </c:dLbl>
            <c:dLbl>
              <c:idx val="1"/>
              <c:layout>
                <c:manualLayout>
                  <c:x val="-8.7834870443566897E-3"/>
                  <c:y val="-5.847953216374268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977-4ED2-A4B1-3A9504AEE0E7}"/>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Arkusz1!$C$73:$C$77</c:f>
              <c:strCache>
                <c:ptCount val="5"/>
                <c:pt idx="0">
                  <c:v>Tak, ale tylko raz</c:v>
                </c:pt>
                <c:pt idx="1">
                  <c:v>Tak, kilka razy</c:v>
                </c:pt>
                <c:pt idx="2">
                  <c:v>Tak, wiele razy</c:v>
                </c:pt>
                <c:pt idx="3">
                  <c:v>Nie</c:v>
                </c:pt>
                <c:pt idx="4">
                  <c:v>Trudno powiedzieć </c:v>
                </c:pt>
              </c:strCache>
            </c:strRef>
          </c:cat>
          <c:val>
            <c:numRef>
              <c:f>Arkusz1!$D$73:$D$77</c:f>
              <c:numCache>
                <c:formatCode>General</c:formatCode>
                <c:ptCount val="5"/>
                <c:pt idx="0">
                  <c:v>1</c:v>
                </c:pt>
                <c:pt idx="1">
                  <c:v>4</c:v>
                </c:pt>
                <c:pt idx="2">
                  <c:v>5</c:v>
                </c:pt>
                <c:pt idx="3">
                  <c:v>81</c:v>
                </c:pt>
                <c:pt idx="4">
                  <c:v>11</c:v>
                </c:pt>
              </c:numCache>
            </c:numRef>
          </c:val>
          <c:extLst>
            <c:ext xmlns:c16="http://schemas.microsoft.com/office/drawing/2014/chart" uri="{C3380CC4-5D6E-409C-BE32-E72D297353CC}">
              <c16:uniqueId val="{0000000A-6977-4ED2-A4B1-3A9504AEE0E7}"/>
            </c:ext>
          </c:extLst>
        </c:ser>
        <c:dLbls>
          <c:showLegendKey val="0"/>
          <c:showVal val="0"/>
          <c:showCatName val="0"/>
          <c:showSerName val="0"/>
          <c:showPercent val="0"/>
          <c:showBubbleSize val="0"/>
          <c:showLeaderLines val="0"/>
        </c:dLbls>
      </c:pie3DChart>
      <c:spPr>
        <a:noFill/>
        <a:ln>
          <a:noFill/>
        </a:ln>
        <a:effectLst/>
      </c:spPr>
    </c:plotArea>
    <c:legend>
      <c:legendPos val="l"/>
      <c:layout>
        <c:manualLayout>
          <c:xMode val="edge"/>
          <c:yMode val="edge"/>
          <c:x val="3.513394817742644E-2"/>
          <c:y val="0.14206243956347564"/>
          <c:w val="0.24057971014492754"/>
          <c:h val="0.6983308007551687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9557928754894944"/>
          <c:y val="0.10607277031547525"/>
          <c:w val="0.56843393406038145"/>
          <c:h val="0.7769612131816856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15B-4466-B7C9-692A6D17BBF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15B-4466-B7C9-692A6D17BBF0}"/>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15B-4466-B7C9-692A6D17BBF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15B-4466-B7C9-692A6D17BBF0}"/>
              </c:ext>
            </c:extLst>
          </c:dPt>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Arkusz1!$C$101:$C$104</c:f>
              <c:strCache>
                <c:ptCount val="4"/>
                <c:pt idx="0">
                  <c:v>Tak, znam jedną taką rodzinę</c:v>
                </c:pt>
                <c:pt idx="1">
                  <c:v>Tak znam od jednej do pięciu takich rodzin</c:v>
                </c:pt>
                <c:pt idx="2">
                  <c:v>Tak, znam wiele takich rodzin</c:v>
                </c:pt>
                <c:pt idx="3">
                  <c:v>Nie znam takich rodzin </c:v>
                </c:pt>
              </c:strCache>
            </c:strRef>
          </c:cat>
          <c:val>
            <c:numRef>
              <c:f>Arkusz1!$D$101:$D$104</c:f>
              <c:numCache>
                <c:formatCode>General</c:formatCode>
                <c:ptCount val="4"/>
                <c:pt idx="0">
                  <c:v>17</c:v>
                </c:pt>
                <c:pt idx="1">
                  <c:v>17</c:v>
                </c:pt>
                <c:pt idx="2">
                  <c:v>11</c:v>
                </c:pt>
                <c:pt idx="3">
                  <c:v>60</c:v>
                </c:pt>
              </c:numCache>
            </c:numRef>
          </c:val>
          <c:extLst>
            <c:ext xmlns:c16="http://schemas.microsoft.com/office/drawing/2014/chart" uri="{C3380CC4-5D6E-409C-BE32-E72D297353CC}">
              <c16:uniqueId val="{00000008-A15B-4466-B7C9-692A6D17BBF0}"/>
            </c:ext>
          </c:extLst>
        </c:ser>
        <c:dLbls>
          <c:showLegendKey val="0"/>
          <c:showVal val="0"/>
          <c:showCatName val="0"/>
          <c:showSerName val="0"/>
          <c:showPercent val="0"/>
          <c:showBubbleSize val="0"/>
          <c:showLeaderLines val="0"/>
        </c:dLbls>
      </c:pie3DChart>
      <c:spPr>
        <a:noFill/>
        <a:ln>
          <a:noFill/>
        </a:ln>
        <a:effectLst/>
      </c:spPr>
    </c:plotArea>
    <c:legend>
      <c:legendPos val="l"/>
      <c:layout>
        <c:manualLayout>
          <c:xMode val="edge"/>
          <c:yMode val="edge"/>
          <c:x val="1.3368983957219251E-2"/>
          <c:y val="0.17139622253100714"/>
          <c:w val="0.31725739329375274"/>
          <c:h val="0.728013655155850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2EC7-4ED7-8CDB-8CF04BC3243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EC7-4ED7-8CDB-8CF04BC3243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EC7-4ED7-8CDB-8CF04BC3243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EC7-4ED7-8CDB-8CF04BC3243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EC7-4ED7-8CDB-8CF04BC32432}"/>
              </c:ext>
            </c:extLst>
          </c:dPt>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Arkusz1!$C$3:$C$7</c:f>
              <c:strCache>
                <c:ptCount val="5"/>
                <c:pt idx="0">
                  <c:v>Tak, ale tylko raz</c:v>
                </c:pt>
                <c:pt idx="1">
                  <c:v>Tak, kilka razy</c:v>
                </c:pt>
                <c:pt idx="2">
                  <c:v>Tak, wiele razy</c:v>
                </c:pt>
                <c:pt idx="3">
                  <c:v>Nie </c:v>
                </c:pt>
                <c:pt idx="4">
                  <c:v>Trudno powiedzieć </c:v>
                </c:pt>
              </c:strCache>
            </c:strRef>
          </c:cat>
          <c:val>
            <c:numRef>
              <c:f>Arkusz1!$D$3:$D$7</c:f>
              <c:numCache>
                <c:formatCode>General</c:formatCode>
                <c:ptCount val="5"/>
                <c:pt idx="0">
                  <c:v>9</c:v>
                </c:pt>
                <c:pt idx="1">
                  <c:v>35</c:v>
                </c:pt>
                <c:pt idx="2">
                  <c:v>11</c:v>
                </c:pt>
                <c:pt idx="3">
                  <c:v>33</c:v>
                </c:pt>
                <c:pt idx="4">
                  <c:v>13</c:v>
                </c:pt>
              </c:numCache>
            </c:numRef>
          </c:val>
          <c:extLst>
            <c:ext xmlns:c16="http://schemas.microsoft.com/office/drawing/2014/chart" uri="{C3380CC4-5D6E-409C-BE32-E72D297353CC}">
              <c16:uniqueId val="{0000000A-2EC7-4ED7-8CDB-8CF04BC32432}"/>
            </c:ext>
          </c:extLst>
        </c:ser>
        <c:dLbls>
          <c:showLegendKey val="0"/>
          <c:showVal val="0"/>
          <c:showCatName val="0"/>
          <c:showSerName val="0"/>
          <c:showPercent val="0"/>
          <c:showBubbleSize val="0"/>
          <c:showLeaderLines val="0"/>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14C160-BF13-4714-B7EF-004C57063C22}" type="doc">
      <dgm:prSet loTypeId="urn:microsoft.com/office/officeart/2005/8/layout/hierarchy4" loCatId="hierarchy" qsTypeId="urn:microsoft.com/office/officeart/2005/8/quickstyle/simple1" qsCatId="simple" csTypeId="urn:microsoft.com/office/officeart/2005/8/colors/accent0_2" csCatId="mainScheme" phldr="1"/>
      <dgm:spPr/>
      <dgm:t>
        <a:bodyPr/>
        <a:lstStyle/>
        <a:p>
          <a:endParaRPr lang="pl-PL"/>
        </a:p>
      </dgm:t>
    </dgm:pt>
    <dgm:pt modelId="{1FB01EAE-A664-4ADF-9657-A5241FD0BB16}">
      <dgm:prSet phldrT="[Tekst]" custT="1"/>
      <dgm:spPr/>
      <dgm:t>
        <a:bodyPr/>
        <a:lstStyle/>
        <a:p>
          <a:pPr algn="ctr"/>
          <a:r>
            <a:rPr lang="pl-PL" sz="1400" b="1" i="0"/>
            <a:t>CEL GŁÓWNY</a:t>
          </a:r>
        </a:p>
        <a:p>
          <a:pPr algn="ctr"/>
          <a:r>
            <a:rPr lang="pl-PL" sz="1400" b="1" i="0"/>
            <a:t>Zmniejszenie skali zjawiska przemocy domowej oraz wzmocnienie skuteczności działań podejmowanych w zakresie przeciwdziałania przemocy domowej w Gminie Czarna Dąbrówka</a:t>
          </a:r>
          <a:endParaRPr lang="pl-PL" sz="1400" i="0"/>
        </a:p>
      </dgm:t>
    </dgm:pt>
    <dgm:pt modelId="{93035E98-A873-4540-AB1A-40ED52433AA4}" type="parTrans" cxnId="{C48CBA2D-3302-412F-9ED3-CB2404C19BC1}">
      <dgm:prSet/>
      <dgm:spPr/>
      <dgm:t>
        <a:bodyPr/>
        <a:lstStyle/>
        <a:p>
          <a:pPr algn="ctr"/>
          <a:endParaRPr lang="pl-PL"/>
        </a:p>
      </dgm:t>
    </dgm:pt>
    <dgm:pt modelId="{D2837891-A5D1-4FE0-BA1B-1965595372AB}" type="sibTrans" cxnId="{C48CBA2D-3302-412F-9ED3-CB2404C19BC1}">
      <dgm:prSet/>
      <dgm:spPr/>
      <dgm:t>
        <a:bodyPr/>
        <a:lstStyle/>
        <a:p>
          <a:pPr algn="ctr"/>
          <a:endParaRPr lang="pl-PL"/>
        </a:p>
      </dgm:t>
    </dgm:pt>
    <dgm:pt modelId="{FA7EE90F-27C7-4EF8-9020-547A8CC94DD5}">
      <dgm:prSet phldrT="[Tekst]" custT="1"/>
      <dgm:spPr/>
      <dgm:t>
        <a:bodyPr/>
        <a:lstStyle/>
        <a:p>
          <a:pPr algn="ctr"/>
          <a:r>
            <a:rPr lang="pl-PL" sz="1200" b="1"/>
            <a:t>CEL SZCZEGÓŁOWY 1.</a:t>
          </a:r>
        </a:p>
        <a:p>
          <a:pPr algn="ctr"/>
          <a:r>
            <a:rPr lang="pl-PL" sz="1200"/>
            <a:t>Zwiększenie świadomości społecznej w zakresie przeciwdziałania przemocy domowej</a:t>
          </a:r>
        </a:p>
      </dgm:t>
    </dgm:pt>
    <dgm:pt modelId="{9B5A8E13-E400-4EFE-AEDB-68164DDD354B}" type="parTrans" cxnId="{7CE87BA1-FB34-4E4A-B143-F26B6872095A}">
      <dgm:prSet/>
      <dgm:spPr/>
      <dgm:t>
        <a:bodyPr/>
        <a:lstStyle/>
        <a:p>
          <a:pPr algn="ctr"/>
          <a:endParaRPr lang="pl-PL"/>
        </a:p>
      </dgm:t>
    </dgm:pt>
    <dgm:pt modelId="{537ED64A-41E1-4C88-894C-A0727D129DF7}" type="sibTrans" cxnId="{7CE87BA1-FB34-4E4A-B143-F26B6872095A}">
      <dgm:prSet/>
      <dgm:spPr/>
      <dgm:t>
        <a:bodyPr/>
        <a:lstStyle/>
        <a:p>
          <a:pPr algn="ctr"/>
          <a:endParaRPr lang="pl-PL"/>
        </a:p>
      </dgm:t>
    </dgm:pt>
    <dgm:pt modelId="{656208FE-5F78-49BB-A311-F7A18057391E}">
      <dgm:prSet phldrT="[Tekst]" custT="1"/>
      <dgm:spPr/>
      <dgm:t>
        <a:bodyPr/>
        <a:lstStyle/>
        <a:p>
          <a:pPr algn="ctr"/>
          <a:r>
            <a:rPr lang="pl-PL" sz="1200" b="1"/>
            <a:t>CEL SZCZEGÓŁOWY 2.</a:t>
          </a:r>
        </a:p>
        <a:p>
          <a:pPr algn="ctr"/>
          <a:r>
            <a:rPr lang="pl-PL" sz="1200"/>
            <a:t>Zwiększenie dostępności pomocy dla osób doznających przemocy domowej oraz skuteczności oddziaływań względem osób stosujących przemoc domową</a:t>
          </a:r>
        </a:p>
      </dgm:t>
    </dgm:pt>
    <dgm:pt modelId="{536A390F-D970-4897-A27D-6D818AAC3268}" type="parTrans" cxnId="{1081C92D-3296-4FD0-A8FF-4AAF17EB414A}">
      <dgm:prSet/>
      <dgm:spPr/>
      <dgm:t>
        <a:bodyPr/>
        <a:lstStyle/>
        <a:p>
          <a:pPr algn="ctr"/>
          <a:endParaRPr lang="pl-PL"/>
        </a:p>
      </dgm:t>
    </dgm:pt>
    <dgm:pt modelId="{DD0E9CD7-D100-441D-A4FF-4932775836A2}" type="sibTrans" cxnId="{1081C92D-3296-4FD0-A8FF-4AAF17EB414A}">
      <dgm:prSet/>
      <dgm:spPr/>
      <dgm:t>
        <a:bodyPr/>
        <a:lstStyle/>
        <a:p>
          <a:pPr algn="ctr"/>
          <a:endParaRPr lang="pl-PL"/>
        </a:p>
      </dgm:t>
    </dgm:pt>
    <dgm:pt modelId="{D52AF6B7-580A-4C5A-8762-82DBBA9E201A}">
      <dgm:prSet phldrT="[Tekst]" custT="1"/>
      <dgm:spPr/>
      <dgm:t>
        <a:bodyPr/>
        <a:lstStyle/>
        <a:p>
          <a:pPr algn="ctr"/>
          <a:r>
            <a:rPr lang="pl-PL" sz="1200" b="1"/>
            <a:t>CEL SZCZEGÓŁOWY 3.</a:t>
          </a:r>
        </a:p>
        <a:p>
          <a:pPr algn="ctr"/>
          <a:r>
            <a:rPr lang="pl-PL" sz="1200"/>
            <a:t>Wzmocnienie gminnego systemu przeciwdziałania przemocy domowej</a:t>
          </a:r>
        </a:p>
      </dgm:t>
    </dgm:pt>
    <dgm:pt modelId="{0D0CA4F7-3DE4-46CD-A00B-D065DCCA33C8}" type="parTrans" cxnId="{356A5256-69F0-4EB1-8C70-9967BE4650EB}">
      <dgm:prSet/>
      <dgm:spPr/>
      <dgm:t>
        <a:bodyPr/>
        <a:lstStyle/>
        <a:p>
          <a:pPr algn="ctr"/>
          <a:endParaRPr lang="pl-PL"/>
        </a:p>
      </dgm:t>
    </dgm:pt>
    <dgm:pt modelId="{97B9D1A4-9667-4E2D-8F28-B9D941699204}" type="sibTrans" cxnId="{356A5256-69F0-4EB1-8C70-9967BE4650EB}">
      <dgm:prSet/>
      <dgm:spPr/>
      <dgm:t>
        <a:bodyPr/>
        <a:lstStyle/>
        <a:p>
          <a:pPr algn="ctr"/>
          <a:endParaRPr lang="pl-PL"/>
        </a:p>
      </dgm:t>
    </dgm:pt>
    <dgm:pt modelId="{62D423CF-EBAF-4BC1-A6EB-01A2DA0556FD}" type="pres">
      <dgm:prSet presAssocID="{2D14C160-BF13-4714-B7EF-004C57063C22}" presName="Name0" presStyleCnt="0">
        <dgm:presLayoutVars>
          <dgm:chPref val="1"/>
          <dgm:dir/>
          <dgm:animOne val="branch"/>
          <dgm:animLvl val="lvl"/>
          <dgm:resizeHandles/>
        </dgm:presLayoutVars>
      </dgm:prSet>
      <dgm:spPr/>
    </dgm:pt>
    <dgm:pt modelId="{AC39F5AC-BF63-4884-944B-45333C9A3598}" type="pres">
      <dgm:prSet presAssocID="{1FB01EAE-A664-4ADF-9657-A5241FD0BB16}" presName="vertOne" presStyleCnt="0"/>
      <dgm:spPr/>
    </dgm:pt>
    <dgm:pt modelId="{16CA32B9-1A76-449F-B378-5AC3055A20F5}" type="pres">
      <dgm:prSet presAssocID="{1FB01EAE-A664-4ADF-9657-A5241FD0BB16}" presName="txOne" presStyleLbl="node0" presStyleIdx="0" presStyleCnt="1" custScaleY="91894">
        <dgm:presLayoutVars>
          <dgm:chPref val="3"/>
        </dgm:presLayoutVars>
      </dgm:prSet>
      <dgm:spPr/>
    </dgm:pt>
    <dgm:pt modelId="{7FA4E882-BBEC-432A-9CA9-C91AFF04DA8E}" type="pres">
      <dgm:prSet presAssocID="{1FB01EAE-A664-4ADF-9657-A5241FD0BB16}" presName="parTransOne" presStyleCnt="0"/>
      <dgm:spPr/>
    </dgm:pt>
    <dgm:pt modelId="{BD638D2D-D5E3-4F6B-80B6-0CFDD75B5A26}" type="pres">
      <dgm:prSet presAssocID="{1FB01EAE-A664-4ADF-9657-A5241FD0BB16}" presName="horzOne" presStyleCnt="0"/>
      <dgm:spPr/>
    </dgm:pt>
    <dgm:pt modelId="{0E33AEE2-3E6B-4B91-A630-DB5193B02855}" type="pres">
      <dgm:prSet presAssocID="{FA7EE90F-27C7-4EF8-9020-547A8CC94DD5}" presName="vertTwo" presStyleCnt="0"/>
      <dgm:spPr/>
    </dgm:pt>
    <dgm:pt modelId="{CC55239A-5190-42BB-A927-287DC4905996}" type="pres">
      <dgm:prSet presAssocID="{FA7EE90F-27C7-4EF8-9020-547A8CC94DD5}" presName="txTwo" presStyleLbl="node2" presStyleIdx="0" presStyleCnt="3">
        <dgm:presLayoutVars>
          <dgm:chPref val="3"/>
        </dgm:presLayoutVars>
      </dgm:prSet>
      <dgm:spPr/>
    </dgm:pt>
    <dgm:pt modelId="{9521B1D8-2644-46F4-B50E-94B05A4165DF}" type="pres">
      <dgm:prSet presAssocID="{FA7EE90F-27C7-4EF8-9020-547A8CC94DD5}" presName="horzTwo" presStyleCnt="0"/>
      <dgm:spPr/>
    </dgm:pt>
    <dgm:pt modelId="{447D0724-F213-4F4A-ABFB-ADB673CF67DA}" type="pres">
      <dgm:prSet presAssocID="{537ED64A-41E1-4C88-894C-A0727D129DF7}" presName="sibSpaceTwo" presStyleCnt="0"/>
      <dgm:spPr/>
    </dgm:pt>
    <dgm:pt modelId="{2C3BD96F-9B5D-4601-8323-2B15275E2D63}" type="pres">
      <dgm:prSet presAssocID="{656208FE-5F78-49BB-A311-F7A18057391E}" presName="vertTwo" presStyleCnt="0"/>
      <dgm:spPr/>
    </dgm:pt>
    <dgm:pt modelId="{7B0FE11E-ADD7-40F3-9460-95C5171021A9}" type="pres">
      <dgm:prSet presAssocID="{656208FE-5F78-49BB-A311-F7A18057391E}" presName="txTwo" presStyleLbl="node2" presStyleIdx="1" presStyleCnt="3" custScaleX="109946">
        <dgm:presLayoutVars>
          <dgm:chPref val="3"/>
        </dgm:presLayoutVars>
      </dgm:prSet>
      <dgm:spPr/>
    </dgm:pt>
    <dgm:pt modelId="{20EF42D9-3CA0-439A-960F-609E6F7973D6}" type="pres">
      <dgm:prSet presAssocID="{656208FE-5F78-49BB-A311-F7A18057391E}" presName="horzTwo" presStyleCnt="0"/>
      <dgm:spPr/>
    </dgm:pt>
    <dgm:pt modelId="{A6F279C3-8DFB-44A1-B8BC-66606C0CA982}" type="pres">
      <dgm:prSet presAssocID="{DD0E9CD7-D100-441D-A4FF-4932775836A2}" presName="sibSpaceTwo" presStyleCnt="0"/>
      <dgm:spPr/>
    </dgm:pt>
    <dgm:pt modelId="{6DA31A42-82EC-4504-80B5-0F1B1A2F8B12}" type="pres">
      <dgm:prSet presAssocID="{D52AF6B7-580A-4C5A-8762-82DBBA9E201A}" presName="vertTwo" presStyleCnt="0"/>
      <dgm:spPr/>
    </dgm:pt>
    <dgm:pt modelId="{9F0EF9BE-E637-4FBB-842C-D4E9936C3305}" type="pres">
      <dgm:prSet presAssocID="{D52AF6B7-580A-4C5A-8762-82DBBA9E201A}" presName="txTwo" presStyleLbl="node2" presStyleIdx="2" presStyleCnt="3">
        <dgm:presLayoutVars>
          <dgm:chPref val="3"/>
        </dgm:presLayoutVars>
      </dgm:prSet>
      <dgm:spPr/>
    </dgm:pt>
    <dgm:pt modelId="{72FC515A-C022-4374-BDF1-046C73C8DC43}" type="pres">
      <dgm:prSet presAssocID="{D52AF6B7-580A-4C5A-8762-82DBBA9E201A}" presName="horzTwo" presStyleCnt="0"/>
      <dgm:spPr/>
    </dgm:pt>
  </dgm:ptLst>
  <dgm:cxnLst>
    <dgm:cxn modelId="{423FC123-D686-40F6-9A1A-8B858EBECB75}" type="presOf" srcId="{656208FE-5F78-49BB-A311-F7A18057391E}" destId="{7B0FE11E-ADD7-40F3-9460-95C5171021A9}" srcOrd="0" destOrd="0" presId="urn:microsoft.com/office/officeart/2005/8/layout/hierarchy4"/>
    <dgm:cxn modelId="{C48CBA2D-3302-412F-9ED3-CB2404C19BC1}" srcId="{2D14C160-BF13-4714-B7EF-004C57063C22}" destId="{1FB01EAE-A664-4ADF-9657-A5241FD0BB16}" srcOrd="0" destOrd="0" parTransId="{93035E98-A873-4540-AB1A-40ED52433AA4}" sibTransId="{D2837891-A5D1-4FE0-BA1B-1965595372AB}"/>
    <dgm:cxn modelId="{1081C92D-3296-4FD0-A8FF-4AAF17EB414A}" srcId="{1FB01EAE-A664-4ADF-9657-A5241FD0BB16}" destId="{656208FE-5F78-49BB-A311-F7A18057391E}" srcOrd="1" destOrd="0" parTransId="{536A390F-D970-4897-A27D-6D818AAC3268}" sibTransId="{DD0E9CD7-D100-441D-A4FF-4932775836A2}"/>
    <dgm:cxn modelId="{5E79C366-A5BD-4058-AF6B-F66BC124ABA2}" type="presOf" srcId="{1FB01EAE-A664-4ADF-9657-A5241FD0BB16}" destId="{16CA32B9-1A76-449F-B378-5AC3055A20F5}" srcOrd="0" destOrd="0" presId="urn:microsoft.com/office/officeart/2005/8/layout/hierarchy4"/>
    <dgm:cxn modelId="{5DAC4272-86EC-4ED8-82F9-F86DAB88CF0F}" type="presOf" srcId="{FA7EE90F-27C7-4EF8-9020-547A8CC94DD5}" destId="{CC55239A-5190-42BB-A927-287DC4905996}" srcOrd="0" destOrd="0" presId="urn:microsoft.com/office/officeart/2005/8/layout/hierarchy4"/>
    <dgm:cxn modelId="{356A5256-69F0-4EB1-8C70-9967BE4650EB}" srcId="{1FB01EAE-A664-4ADF-9657-A5241FD0BB16}" destId="{D52AF6B7-580A-4C5A-8762-82DBBA9E201A}" srcOrd="2" destOrd="0" parTransId="{0D0CA4F7-3DE4-46CD-A00B-D065DCCA33C8}" sibTransId="{97B9D1A4-9667-4E2D-8F28-B9D941699204}"/>
    <dgm:cxn modelId="{7CE87BA1-FB34-4E4A-B143-F26B6872095A}" srcId="{1FB01EAE-A664-4ADF-9657-A5241FD0BB16}" destId="{FA7EE90F-27C7-4EF8-9020-547A8CC94DD5}" srcOrd="0" destOrd="0" parTransId="{9B5A8E13-E400-4EFE-AEDB-68164DDD354B}" sibTransId="{537ED64A-41E1-4C88-894C-A0727D129DF7}"/>
    <dgm:cxn modelId="{262AB6DA-02F8-43DD-A1AA-47806AFAF65B}" type="presOf" srcId="{2D14C160-BF13-4714-B7EF-004C57063C22}" destId="{62D423CF-EBAF-4BC1-A6EB-01A2DA0556FD}" srcOrd="0" destOrd="0" presId="urn:microsoft.com/office/officeart/2005/8/layout/hierarchy4"/>
    <dgm:cxn modelId="{3B55B9EE-256D-480E-86CB-8E1093B3F5F9}" type="presOf" srcId="{D52AF6B7-580A-4C5A-8762-82DBBA9E201A}" destId="{9F0EF9BE-E637-4FBB-842C-D4E9936C3305}" srcOrd="0" destOrd="0" presId="urn:microsoft.com/office/officeart/2005/8/layout/hierarchy4"/>
    <dgm:cxn modelId="{B68C9B1F-EE06-41D5-B70A-62FC634495A5}" type="presParOf" srcId="{62D423CF-EBAF-4BC1-A6EB-01A2DA0556FD}" destId="{AC39F5AC-BF63-4884-944B-45333C9A3598}" srcOrd="0" destOrd="0" presId="urn:microsoft.com/office/officeart/2005/8/layout/hierarchy4"/>
    <dgm:cxn modelId="{8A6BE050-F6A8-4BDA-890D-452B78ECDAD7}" type="presParOf" srcId="{AC39F5AC-BF63-4884-944B-45333C9A3598}" destId="{16CA32B9-1A76-449F-B378-5AC3055A20F5}" srcOrd="0" destOrd="0" presId="urn:microsoft.com/office/officeart/2005/8/layout/hierarchy4"/>
    <dgm:cxn modelId="{6E09D0D7-AA28-4739-AA83-7C87DC17A6C9}" type="presParOf" srcId="{AC39F5AC-BF63-4884-944B-45333C9A3598}" destId="{7FA4E882-BBEC-432A-9CA9-C91AFF04DA8E}" srcOrd="1" destOrd="0" presId="urn:microsoft.com/office/officeart/2005/8/layout/hierarchy4"/>
    <dgm:cxn modelId="{2BC9ED5F-9F69-41CA-B6CD-8AF28F5D2F7E}" type="presParOf" srcId="{AC39F5AC-BF63-4884-944B-45333C9A3598}" destId="{BD638D2D-D5E3-4F6B-80B6-0CFDD75B5A26}" srcOrd="2" destOrd="0" presId="urn:microsoft.com/office/officeart/2005/8/layout/hierarchy4"/>
    <dgm:cxn modelId="{0E7E3FD7-1C3E-4764-AEA8-558A2D92D3D5}" type="presParOf" srcId="{BD638D2D-D5E3-4F6B-80B6-0CFDD75B5A26}" destId="{0E33AEE2-3E6B-4B91-A630-DB5193B02855}" srcOrd="0" destOrd="0" presId="urn:microsoft.com/office/officeart/2005/8/layout/hierarchy4"/>
    <dgm:cxn modelId="{F0591DCC-6528-4647-AB3A-20C9F27249BD}" type="presParOf" srcId="{0E33AEE2-3E6B-4B91-A630-DB5193B02855}" destId="{CC55239A-5190-42BB-A927-287DC4905996}" srcOrd="0" destOrd="0" presId="urn:microsoft.com/office/officeart/2005/8/layout/hierarchy4"/>
    <dgm:cxn modelId="{40A149CA-DBFD-4D5B-B5F0-BDE82A4E8282}" type="presParOf" srcId="{0E33AEE2-3E6B-4B91-A630-DB5193B02855}" destId="{9521B1D8-2644-46F4-B50E-94B05A4165DF}" srcOrd="1" destOrd="0" presId="urn:microsoft.com/office/officeart/2005/8/layout/hierarchy4"/>
    <dgm:cxn modelId="{91BBBDE3-8082-44C4-AAFA-BC8DD5796AAC}" type="presParOf" srcId="{BD638D2D-D5E3-4F6B-80B6-0CFDD75B5A26}" destId="{447D0724-F213-4F4A-ABFB-ADB673CF67DA}" srcOrd="1" destOrd="0" presId="urn:microsoft.com/office/officeart/2005/8/layout/hierarchy4"/>
    <dgm:cxn modelId="{08C69B76-E5CE-4383-AD23-52647DA83850}" type="presParOf" srcId="{BD638D2D-D5E3-4F6B-80B6-0CFDD75B5A26}" destId="{2C3BD96F-9B5D-4601-8323-2B15275E2D63}" srcOrd="2" destOrd="0" presId="urn:microsoft.com/office/officeart/2005/8/layout/hierarchy4"/>
    <dgm:cxn modelId="{16983446-D05C-4BBC-B7CF-084CCFDB37D5}" type="presParOf" srcId="{2C3BD96F-9B5D-4601-8323-2B15275E2D63}" destId="{7B0FE11E-ADD7-40F3-9460-95C5171021A9}" srcOrd="0" destOrd="0" presId="urn:microsoft.com/office/officeart/2005/8/layout/hierarchy4"/>
    <dgm:cxn modelId="{561A1DCD-1AE0-45DE-9F37-BB916A5FB6D4}" type="presParOf" srcId="{2C3BD96F-9B5D-4601-8323-2B15275E2D63}" destId="{20EF42D9-3CA0-439A-960F-609E6F7973D6}" srcOrd="1" destOrd="0" presId="urn:microsoft.com/office/officeart/2005/8/layout/hierarchy4"/>
    <dgm:cxn modelId="{83DAA828-33B9-44EF-95E2-18F29AF96FC8}" type="presParOf" srcId="{BD638D2D-D5E3-4F6B-80B6-0CFDD75B5A26}" destId="{A6F279C3-8DFB-44A1-B8BC-66606C0CA982}" srcOrd="3" destOrd="0" presId="urn:microsoft.com/office/officeart/2005/8/layout/hierarchy4"/>
    <dgm:cxn modelId="{C0DBAFAA-093C-43DF-830B-7A4E2B1F8BB3}" type="presParOf" srcId="{BD638D2D-D5E3-4F6B-80B6-0CFDD75B5A26}" destId="{6DA31A42-82EC-4504-80B5-0F1B1A2F8B12}" srcOrd="4" destOrd="0" presId="urn:microsoft.com/office/officeart/2005/8/layout/hierarchy4"/>
    <dgm:cxn modelId="{827D3087-B7C3-4754-81C8-36BC330BE5B0}" type="presParOf" srcId="{6DA31A42-82EC-4504-80B5-0F1B1A2F8B12}" destId="{9F0EF9BE-E637-4FBB-842C-D4E9936C3305}" srcOrd="0" destOrd="0" presId="urn:microsoft.com/office/officeart/2005/8/layout/hierarchy4"/>
    <dgm:cxn modelId="{8A8C4B9A-FE31-4F7A-9575-013879197C23}" type="presParOf" srcId="{6DA31A42-82EC-4504-80B5-0F1B1A2F8B12}" destId="{72FC515A-C022-4374-BDF1-046C73C8DC43}"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CA32B9-1A76-449F-B378-5AC3055A20F5}">
      <dsp:nvSpPr>
        <dsp:cNvPr id="0" name=""/>
        <dsp:cNvSpPr/>
      </dsp:nvSpPr>
      <dsp:spPr>
        <a:xfrm>
          <a:off x="3576" y="633"/>
          <a:ext cx="5692607" cy="139443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0" kern="1200"/>
            <a:t>CEL GŁÓWNY</a:t>
          </a:r>
        </a:p>
        <a:p>
          <a:pPr marL="0" lvl="0" indent="0" algn="ctr" defTabSz="622300">
            <a:lnSpc>
              <a:spcPct val="90000"/>
            </a:lnSpc>
            <a:spcBef>
              <a:spcPct val="0"/>
            </a:spcBef>
            <a:spcAft>
              <a:spcPct val="35000"/>
            </a:spcAft>
            <a:buNone/>
          </a:pPr>
          <a:r>
            <a:rPr lang="pl-PL" sz="1400" b="1" i="0" kern="1200"/>
            <a:t>Zmniejszenie skali zjawiska przemocy domowej oraz wzmocnienie skuteczności działań podejmowanych w zakresie przeciwdziałania przemocy domowej w Gminie Czarna Dąbrówka</a:t>
          </a:r>
          <a:endParaRPr lang="pl-PL" sz="1400" i="0" kern="1200"/>
        </a:p>
      </dsp:txBody>
      <dsp:txXfrm>
        <a:off x="44418" y="41475"/>
        <a:ext cx="5610923" cy="1312749"/>
      </dsp:txXfrm>
    </dsp:sp>
    <dsp:sp modelId="{CC55239A-5190-42BB-A927-287DC4905996}">
      <dsp:nvSpPr>
        <dsp:cNvPr id="0" name=""/>
        <dsp:cNvSpPr/>
      </dsp:nvSpPr>
      <dsp:spPr>
        <a:xfrm>
          <a:off x="3576" y="1552789"/>
          <a:ext cx="1742211" cy="151743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b="1" kern="1200"/>
            <a:t>CEL SZCZEGÓŁOWY 1.</a:t>
          </a:r>
        </a:p>
        <a:p>
          <a:pPr marL="0" lvl="0" indent="0" algn="ctr" defTabSz="533400">
            <a:lnSpc>
              <a:spcPct val="90000"/>
            </a:lnSpc>
            <a:spcBef>
              <a:spcPct val="0"/>
            </a:spcBef>
            <a:spcAft>
              <a:spcPct val="35000"/>
            </a:spcAft>
            <a:buNone/>
          </a:pPr>
          <a:r>
            <a:rPr lang="pl-PL" sz="1200" kern="1200"/>
            <a:t>Zwiększenie świadomości społecznej w zakresie przeciwdziałania przemocy domowej</a:t>
          </a:r>
        </a:p>
      </dsp:txBody>
      <dsp:txXfrm>
        <a:off x="48020" y="1597233"/>
        <a:ext cx="1653323" cy="1428548"/>
      </dsp:txXfrm>
    </dsp:sp>
    <dsp:sp modelId="{7B0FE11E-ADD7-40F3-9460-95C5171021A9}">
      <dsp:nvSpPr>
        <dsp:cNvPr id="0" name=""/>
        <dsp:cNvSpPr/>
      </dsp:nvSpPr>
      <dsp:spPr>
        <a:xfrm>
          <a:off x="1892133" y="1552789"/>
          <a:ext cx="1915492" cy="151743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b="1" kern="1200"/>
            <a:t>CEL SZCZEGÓŁOWY 2.</a:t>
          </a:r>
        </a:p>
        <a:p>
          <a:pPr marL="0" lvl="0" indent="0" algn="ctr" defTabSz="533400">
            <a:lnSpc>
              <a:spcPct val="90000"/>
            </a:lnSpc>
            <a:spcBef>
              <a:spcPct val="0"/>
            </a:spcBef>
            <a:spcAft>
              <a:spcPct val="35000"/>
            </a:spcAft>
            <a:buNone/>
          </a:pPr>
          <a:r>
            <a:rPr lang="pl-PL" sz="1200" kern="1200"/>
            <a:t>Zwiększenie dostępności pomocy dla osób doznających przemocy domowej oraz skuteczności oddziaływań względem osób stosujących przemoc domową</a:t>
          </a:r>
        </a:p>
      </dsp:txBody>
      <dsp:txXfrm>
        <a:off x="1936577" y="1597233"/>
        <a:ext cx="1826604" cy="1428548"/>
      </dsp:txXfrm>
    </dsp:sp>
    <dsp:sp modelId="{9F0EF9BE-E637-4FBB-842C-D4E9936C3305}">
      <dsp:nvSpPr>
        <dsp:cNvPr id="0" name=""/>
        <dsp:cNvSpPr/>
      </dsp:nvSpPr>
      <dsp:spPr>
        <a:xfrm>
          <a:off x="3953971" y="1552789"/>
          <a:ext cx="1742211" cy="151743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b="1" kern="1200"/>
            <a:t>CEL SZCZEGÓŁOWY 3.</a:t>
          </a:r>
        </a:p>
        <a:p>
          <a:pPr marL="0" lvl="0" indent="0" algn="ctr" defTabSz="533400">
            <a:lnSpc>
              <a:spcPct val="90000"/>
            </a:lnSpc>
            <a:spcBef>
              <a:spcPct val="0"/>
            </a:spcBef>
            <a:spcAft>
              <a:spcPct val="35000"/>
            </a:spcAft>
            <a:buNone/>
          </a:pPr>
          <a:r>
            <a:rPr lang="pl-PL" sz="1200" kern="1200"/>
            <a:t>Wzmocnienie gminnego systemu przeciwdziałania przemocy domowej</a:t>
          </a:r>
        </a:p>
      </dsp:txBody>
      <dsp:txXfrm>
        <a:off x="3998415" y="1597233"/>
        <a:ext cx="1653323" cy="14285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AEB8-0F82-41AB-ACC6-991CB95C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9662</Words>
  <Characters>57977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67504</CharactersWithSpaces>
  <SharedDoc>false</SharedDoc>
  <HLinks>
    <vt:vector size="48" baseType="variant">
      <vt:variant>
        <vt:i4>1835056</vt:i4>
      </vt:variant>
      <vt:variant>
        <vt:i4>44</vt:i4>
      </vt:variant>
      <vt:variant>
        <vt:i4>0</vt:i4>
      </vt:variant>
      <vt:variant>
        <vt:i4>5</vt:i4>
      </vt:variant>
      <vt:variant>
        <vt:lpwstr/>
      </vt:variant>
      <vt:variant>
        <vt:lpwstr>_Toc38630959</vt:lpwstr>
      </vt:variant>
      <vt:variant>
        <vt:i4>1900592</vt:i4>
      </vt:variant>
      <vt:variant>
        <vt:i4>38</vt:i4>
      </vt:variant>
      <vt:variant>
        <vt:i4>0</vt:i4>
      </vt:variant>
      <vt:variant>
        <vt:i4>5</vt:i4>
      </vt:variant>
      <vt:variant>
        <vt:lpwstr/>
      </vt:variant>
      <vt:variant>
        <vt:lpwstr>_Toc38630958</vt:lpwstr>
      </vt:variant>
      <vt:variant>
        <vt:i4>1179696</vt:i4>
      </vt:variant>
      <vt:variant>
        <vt:i4>32</vt:i4>
      </vt:variant>
      <vt:variant>
        <vt:i4>0</vt:i4>
      </vt:variant>
      <vt:variant>
        <vt:i4>5</vt:i4>
      </vt:variant>
      <vt:variant>
        <vt:lpwstr/>
      </vt:variant>
      <vt:variant>
        <vt:lpwstr>_Toc38630957</vt:lpwstr>
      </vt:variant>
      <vt:variant>
        <vt:i4>1245232</vt:i4>
      </vt:variant>
      <vt:variant>
        <vt:i4>26</vt:i4>
      </vt:variant>
      <vt:variant>
        <vt:i4>0</vt:i4>
      </vt:variant>
      <vt:variant>
        <vt:i4>5</vt:i4>
      </vt:variant>
      <vt:variant>
        <vt:lpwstr/>
      </vt:variant>
      <vt:variant>
        <vt:lpwstr>_Toc38630956</vt:lpwstr>
      </vt:variant>
      <vt:variant>
        <vt:i4>1048624</vt:i4>
      </vt:variant>
      <vt:variant>
        <vt:i4>20</vt:i4>
      </vt:variant>
      <vt:variant>
        <vt:i4>0</vt:i4>
      </vt:variant>
      <vt:variant>
        <vt:i4>5</vt:i4>
      </vt:variant>
      <vt:variant>
        <vt:lpwstr/>
      </vt:variant>
      <vt:variant>
        <vt:lpwstr>_Toc38630955</vt:lpwstr>
      </vt:variant>
      <vt:variant>
        <vt:i4>1114160</vt:i4>
      </vt:variant>
      <vt:variant>
        <vt:i4>14</vt:i4>
      </vt:variant>
      <vt:variant>
        <vt:i4>0</vt:i4>
      </vt:variant>
      <vt:variant>
        <vt:i4>5</vt:i4>
      </vt:variant>
      <vt:variant>
        <vt:lpwstr/>
      </vt:variant>
      <vt:variant>
        <vt:lpwstr>_Toc38630954</vt:lpwstr>
      </vt:variant>
      <vt:variant>
        <vt:i4>1441840</vt:i4>
      </vt:variant>
      <vt:variant>
        <vt:i4>8</vt:i4>
      </vt:variant>
      <vt:variant>
        <vt:i4>0</vt:i4>
      </vt:variant>
      <vt:variant>
        <vt:i4>5</vt:i4>
      </vt:variant>
      <vt:variant>
        <vt:lpwstr/>
      </vt:variant>
      <vt:variant>
        <vt:lpwstr>_Toc38630953</vt:lpwstr>
      </vt:variant>
      <vt:variant>
        <vt:i4>1507376</vt:i4>
      </vt:variant>
      <vt:variant>
        <vt:i4>2</vt:i4>
      </vt:variant>
      <vt:variant>
        <vt:i4>0</vt:i4>
      </vt:variant>
      <vt:variant>
        <vt:i4>5</vt:i4>
      </vt:variant>
      <vt:variant>
        <vt:lpwstr/>
      </vt:variant>
      <vt:variant>
        <vt:lpwstr>_Toc38630952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Jurzyńska</dc:creator>
  <cp:keywords/>
  <dc:description/>
  <cp:lastModifiedBy>Jolanta Bork</cp:lastModifiedBy>
  <cp:revision>2</cp:revision>
  <cp:lastPrinted>2024-02-19T08:39:00Z</cp:lastPrinted>
  <dcterms:created xsi:type="dcterms:W3CDTF">2024-03-12T09:01:00Z</dcterms:created>
  <dcterms:modified xsi:type="dcterms:W3CDTF">2024-03-12T09:01:00Z</dcterms:modified>
</cp:coreProperties>
</file>