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3CCC" w14:textId="77777777" w:rsidR="000A2FDC" w:rsidRPr="000A2FDC" w:rsidRDefault="000A2FDC" w:rsidP="000A2FDC">
      <w:pPr>
        <w:suppressAutoHyphens/>
        <w:autoSpaceDN w:val="0"/>
        <w:spacing w:after="0" w:line="240" w:lineRule="auto"/>
        <w:textAlignment w:val="baseline"/>
        <w:rPr>
          <w:rFonts w:ascii="Times New Roman" w:eastAsia="Calibri" w:hAnsi="Times New Roman" w:cs="Times New Roman"/>
          <w:kern w:val="0"/>
          <w:sz w:val="36"/>
          <w:szCs w:val="36"/>
          <w14:ligatures w14:val="none"/>
        </w:rPr>
      </w:pPr>
    </w:p>
    <w:p w14:paraId="75E6497B" w14:textId="77777777" w:rsidR="000A2FDC" w:rsidRPr="000A2FDC" w:rsidRDefault="000A2FDC" w:rsidP="000A2FDC">
      <w:pPr>
        <w:suppressAutoHyphens/>
        <w:autoSpaceDN w:val="0"/>
        <w:spacing w:after="0" w:line="240" w:lineRule="auto"/>
        <w:textAlignment w:val="baseline"/>
        <w:rPr>
          <w:rFonts w:ascii="Times New Roman" w:eastAsia="Calibri" w:hAnsi="Times New Roman" w:cs="Times New Roman"/>
          <w:kern w:val="0"/>
          <w:sz w:val="36"/>
          <w:szCs w:val="36"/>
          <w14:ligatures w14:val="none"/>
        </w:rPr>
      </w:pPr>
    </w:p>
    <w:p w14:paraId="1E9DD8B0" w14:textId="77777777" w:rsidR="000A2FDC" w:rsidRPr="000A2FDC" w:rsidRDefault="000A2FDC" w:rsidP="000A2FDC">
      <w:pPr>
        <w:suppressAutoHyphens/>
        <w:autoSpaceDN w:val="0"/>
        <w:spacing w:after="0" w:line="240" w:lineRule="auto"/>
        <w:textAlignment w:val="baseline"/>
        <w:rPr>
          <w:rFonts w:ascii="Times New Roman" w:eastAsia="Calibri" w:hAnsi="Times New Roman" w:cs="Times New Roman"/>
          <w:kern w:val="0"/>
          <w:sz w:val="36"/>
          <w:szCs w:val="36"/>
          <w14:ligatures w14:val="none"/>
        </w:rPr>
      </w:pPr>
    </w:p>
    <w:p w14:paraId="288EAC15" w14:textId="77777777" w:rsidR="000A2FDC" w:rsidRPr="000A2FDC" w:rsidRDefault="000A2FDC" w:rsidP="000A2FDC">
      <w:pPr>
        <w:suppressAutoHyphens/>
        <w:autoSpaceDN w:val="0"/>
        <w:spacing w:after="0" w:line="240" w:lineRule="auto"/>
        <w:textAlignment w:val="baseline"/>
        <w:rPr>
          <w:rFonts w:ascii="Times New Roman" w:eastAsia="Calibri" w:hAnsi="Times New Roman" w:cs="Times New Roman"/>
          <w:kern w:val="0"/>
          <w:sz w:val="36"/>
          <w:szCs w:val="36"/>
          <w14:ligatures w14:val="none"/>
        </w:rPr>
      </w:pPr>
    </w:p>
    <w:p w14:paraId="046C7ACC" w14:textId="77777777" w:rsidR="000A2FDC" w:rsidRPr="000A2FDC" w:rsidRDefault="000A2FDC" w:rsidP="000A2FDC">
      <w:pPr>
        <w:suppressAutoHyphens/>
        <w:autoSpaceDN w:val="0"/>
        <w:spacing w:after="0" w:line="240" w:lineRule="auto"/>
        <w:textAlignment w:val="baseline"/>
        <w:rPr>
          <w:rFonts w:ascii="Times New Roman" w:eastAsia="Calibri" w:hAnsi="Times New Roman" w:cs="Times New Roman"/>
          <w:kern w:val="0"/>
          <w:sz w:val="36"/>
          <w:szCs w:val="36"/>
          <w14:ligatures w14:val="none"/>
        </w:rPr>
      </w:pPr>
    </w:p>
    <w:p w14:paraId="50AF9D6E" w14:textId="77777777" w:rsidR="000A2FDC" w:rsidRPr="000A2FDC" w:rsidRDefault="000A2FDC" w:rsidP="000A2FDC">
      <w:pPr>
        <w:suppressAutoHyphens/>
        <w:autoSpaceDN w:val="0"/>
        <w:spacing w:after="0" w:line="240" w:lineRule="auto"/>
        <w:textAlignment w:val="baseline"/>
        <w:rPr>
          <w:rFonts w:ascii="Times New Roman" w:eastAsia="Calibri" w:hAnsi="Times New Roman" w:cs="Times New Roman"/>
          <w:kern w:val="0"/>
          <w:sz w:val="36"/>
          <w:szCs w:val="36"/>
          <w14:ligatures w14:val="none"/>
        </w:rPr>
      </w:pPr>
    </w:p>
    <w:p w14:paraId="7C375D13" w14:textId="77777777" w:rsidR="000A2FDC" w:rsidRPr="00425432" w:rsidRDefault="000A2FDC" w:rsidP="000A2FDC">
      <w:pPr>
        <w:suppressAutoHyphens/>
        <w:autoSpaceDN w:val="0"/>
        <w:spacing w:after="0" w:line="240" w:lineRule="auto"/>
        <w:textAlignment w:val="baseline"/>
        <w:rPr>
          <w:rFonts w:ascii="Times New Roman" w:eastAsia="Calibri" w:hAnsi="Times New Roman" w:cs="Times New Roman"/>
          <w:kern w:val="0"/>
          <w:sz w:val="32"/>
          <w:szCs w:val="32"/>
          <w14:ligatures w14:val="none"/>
        </w:rPr>
      </w:pPr>
    </w:p>
    <w:p w14:paraId="72FA931E" w14:textId="58E3C863" w:rsidR="000A2FDC" w:rsidRPr="00425432" w:rsidRDefault="000A2FDC" w:rsidP="000A2FDC">
      <w:pPr>
        <w:suppressAutoHyphens/>
        <w:autoSpaceDN w:val="0"/>
        <w:spacing w:after="0" w:line="240" w:lineRule="auto"/>
        <w:jc w:val="center"/>
        <w:textAlignment w:val="baseline"/>
        <w:rPr>
          <w:rFonts w:ascii="Times New Roman" w:eastAsia="Calibri" w:hAnsi="Times New Roman" w:cs="Times New Roman"/>
          <w:kern w:val="0"/>
          <w:sz w:val="32"/>
          <w:szCs w:val="32"/>
          <w14:ligatures w14:val="none"/>
        </w:rPr>
      </w:pPr>
      <w:r w:rsidRPr="00425432">
        <w:rPr>
          <w:rFonts w:ascii="Times New Roman" w:eastAsia="Calibri" w:hAnsi="Times New Roman" w:cs="Times New Roman"/>
          <w:kern w:val="0"/>
          <w:sz w:val="32"/>
          <w:szCs w:val="32"/>
          <w14:ligatures w14:val="none"/>
        </w:rPr>
        <w:t>GMINNY PROGRAM PROFILAKTYKI ROZWIĄZYWANIA PROBLEMÓW ALKOHOLOWYCH I NARKOMANII</w:t>
      </w:r>
      <w:r w:rsidR="00425432" w:rsidRPr="00425432">
        <w:rPr>
          <w:rFonts w:ascii="Times New Roman" w:eastAsia="Calibri" w:hAnsi="Times New Roman" w:cs="Times New Roman"/>
          <w:kern w:val="0"/>
          <w:sz w:val="32"/>
          <w:szCs w:val="32"/>
          <w14:ligatures w14:val="none"/>
        </w:rPr>
        <w:t xml:space="preserve"> DLA GMINY CZARNA DĄBRÓWKA</w:t>
      </w:r>
      <w:r w:rsidRPr="00425432">
        <w:rPr>
          <w:rFonts w:ascii="Times New Roman" w:eastAsia="Calibri" w:hAnsi="Times New Roman" w:cs="Times New Roman"/>
          <w:kern w:val="0"/>
          <w:sz w:val="32"/>
          <w:szCs w:val="32"/>
          <w14:ligatures w14:val="none"/>
        </w:rPr>
        <w:t xml:space="preserve">  NA ROK 2024/2027</w:t>
      </w:r>
    </w:p>
    <w:p w14:paraId="11EAD16C" w14:textId="77777777" w:rsidR="000A2FDC" w:rsidRPr="00425432" w:rsidRDefault="000A2FDC" w:rsidP="000A2FDC">
      <w:pPr>
        <w:suppressAutoHyphens/>
        <w:autoSpaceDN w:val="0"/>
        <w:spacing w:after="0" w:line="240" w:lineRule="auto"/>
        <w:jc w:val="center"/>
        <w:textAlignment w:val="baseline"/>
        <w:rPr>
          <w:rFonts w:ascii="Times New Roman" w:eastAsia="Calibri" w:hAnsi="Times New Roman" w:cs="Times New Roman"/>
          <w:kern w:val="0"/>
          <w:sz w:val="32"/>
          <w:szCs w:val="32"/>
          <w14:ligatures w14:val="none"/>
        </w:rPr>
      </w:pPr>
    </w:p>
    <w:p w14:paraId="7870E8E2" w14:textId="77777777" w:rsidR="000A2FDC" w:rsidRPr="000A2FDC" w:rsidRDefault="000A2FDC" w:rsidP="000A2FDC">
      <w:pPr>
        <w:suppressAutoHyphens/>
        <w:autoSpaceDN w:val="0"/>
        <w:spacing w:after="0" w:line="240" w:lineRule="auto"/>
        <w:jc w:val="center"/>
        <w:textAlignment w:val="baseline"/>
        <w:rPr>
          <w:rFonts w:ascii="Times New Roman" w:eastAsia="Calibri" w:hAnsi="Times New Roman" w:cs="Times New Roman"/>
          <w:kern w:val="0"/>
          <w:sz w:val="36"/>
          <w:szCs w:val="36"/>
          <w14:ligatures w14:val="none"/>
        </w:rPr>
      </w:pPr>
    </w:p>
    <w:p w14:paraId="1EA31F57" w14:textId="77777777" w:rsidR="000A2FDC" w:rsidRPr="000A2FDC" w:rsidRDefault="000A2FDC" w:rsidP="000A2FDC">
      <w:pPr>
        <w:suppressAutoHyphens/>
        <w:autoSpaceDN w:val="0"/>
        <w:spacing w:after="0" w:line="240" w:lineRule="auto"/>
        <w:jc w:val="center"/>
        <w:textAlignment w:val="baseline"/>
        <w:rPr>
          <w:rFonts w:ascii="Times New Roman" w:eastAsia="Calibri" w:hAnsi="Times New Roman" w:cs="Times New Roman"/>
          <w:kern w:val="0"/>
          <w:sz w:val="24"/>
          <w:szCs w:val="24"/>
          <w14:ligatures w14:val="none"/>
        </w:rPr>
      </w:pPr>
    </w:p>
    <w:p w14:paraId="72F5FC2F"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61D87E06"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49679C32"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26E01936"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7E33E76F"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28427DB8"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19DDC101"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6B420FF0"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606A5C74"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6B69A821"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4F63D999"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449F93BB"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38F33BE9"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664E1E5A"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5DEF5230"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4130E011"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0B10C3D8"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1D35FCE1"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3B32FB30"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2DDB23CD"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4AF92E43"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5470A26C"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0013DA29" w14:textId="77777777" w:rsidR="000A2FDC" w:rsidRPr="000A2FDC" w:rsidRDefault="000A2FDC" w:rsidP="000A2FDC">
      <w:pPr>
        <w:suppressAutoHyphens/>
        <w:autoSpaceDN w:val="0"/>
        <w:spacing w:before="280" w:after="280" w:line="240" w:lineRule="auto"/>
        <w:textAlignment w:val="baseline"/>
        <w:outlineLvl w:val="0"/>
        <w:rPr>
          <w:rFonts w:ascii="Times New Roman" w:eastAsia="Times New Roman" w:hAnsi="Times New Roman" w:cs="Times New Roman"/>
          <w:b/>
          <w:bCs/>
          <w:kern w:val="3"/>
          <w:sz w:val="48"/>
          <w:szCs w:val="48"/>
          <w:lang w:eastAsia="pl-PL"/>
          <w14:ligatures w14:val="none"/>
        </w:rPr>
      </w:pPr>
    </w:p>
    <w:p w14:paraId="14A510F8" w14:textId="77777777" w:rsidR="000A2FDC" w:rsidRPr="000A2FDC" w:rsidRDefault="000A2FDC" w:rsidP="000A2FDC">
      <w:pPr>
        <w:keepNext/>
        <w:keepLines/>
        <w:widowControl w:val="0"/>
        <w:numPr>
          <w:ilvl w:val="0"/>
          <w:numId w:val="21"/>
        </w:numPr>
        <w:suppressAutoHyphens/>
        <w:autoSpaceDN w:val="0"/>
        <w:spacing w:before="40" w:after="0" w:line="256" w:lineRule="auto"/>
        <w:textAlignment w:val="baseline"/>
        <w:outlineLvl w:val="1"/>
        <w:rPr>
          <w:rFonts w:ascii="Calibri Light" w:eastAsia="Calibri" w:hAnsi="Calibri Light" w:cs="Tahoma"/>
          <w:b/>
          <w:kern w:val="0"/>
          <w:sz w:val="26"/>
          <w:szCs w:val="26"/>
          <w14:ligatures w14:val="none"/>
        </w:rPr>
      </w:pPr>
      <w:bookmarkStart w:id="0" w:name="_Toc86913062"/>
      <w:r w:rsidRPr="000A2FDC">
        <w:rPr>
          <w:rFonts w:ascii="Calibri Light" w:eastAsia="Calibri" w:hAnsi="Calibri Light" w:cs="Tahoma"/>
          <w:b/>
          <w:kern w:val="0"/>
          <w:sz w:val="26"/>
          <w:szCs w:val="26"/>
          <w14:ligatures w14:val="none"/>
        </w:rPr>
        <w:t>WSTĘP</w:t>
      </w:r>
      <w:bookmarkEnd w:id="0"/>
    </w:p>
    <w:p w14:paraId="1B88A4CF" w14:textId="77777777" w:rsidR="000A2FDC" w:rsidRPr="000A2FDC" w:rsidRDefault="000A2FDC" w:rsidP="000A2FDC">
      <w:pPr>
        <w:suppressAutoHyphens/>
        <w:autoSpaceDN w:val="0"/>
        <w:spacing w:after="0" w:line="240" w:lineRule="auto"/>
        <w:textAlignment w:val="baseline"/>
        <w:rPr>
          <w:rFonts w:ascii="Times New Roman" w:eastAsia="Calibri" w:hAnsi="Times New Roman" w:cs="Times New Roman"/>
          <w:kern w:val="0"/>
          <w:sz w:val="24"/>
          <w:szCs w:val="24"/>
          <w14:ligatures w14:val="none"/>
        </w:rPr>
      </w:pPr>
    </w:p>
    <w:p w14:paraId="6427487F" w14:textId="77777777" w:rsidR="000A2FDC" w:rsidRPr="000A2FDC" w:rsidRDefault="000A2FDC" w:rsidP="000A2FDC">
      <w:pPr>
        <w:suppressAutoHyphens/>
        <w:autoSpaceDN w:val="0"/>
        <w:spacing w:after="0" w:line="240" w:lineRule="auto"/>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Podstawę prawną przyjęcia „Gminnego Programu Profilaktyki i Rozwiązywania Problemów</w:t>
      </w:r>
    </w:p>
    <w:p w14:paraId="521519B6" w14:textId="77777777" w:rsidR="000A2FDC" w:rsidRPr="000A2FDC" w:rsidRDefault="000A2FDC" w:rsidP="000A2FDC">
      <w:pPr>
        <w:suppressAutoHyphens/>
        <w:autoSpaceDN w:val="0"/>
        <w:spacing w:after="0" w:line="240" w:lineRule="auto"/>
        <w:textAlignment w:val="baseline"/>
        <w:rPr>
          <w:rFonts w:ascii="Calibri" w:eastAsia="Calibri" w:hAnsi="Calibri" w:cs="Tahoma"/>
          <w:kern w:val="0"/>
          <w14:ligatures w14:val="none"/>
        </w:rPr>
      </w:pPr>
      <w:r w:rsidRPr="000A2FDC">
        <w:rPr>
          <w:rFonts w:ascii="Times New Roman" w:eastAsia="Calibri" w:hAnsi="Times New Roman" w:cs="Times New Roman"/>
          <w:kern w:val="0"/>
          <w:sz w:val="24"/>
          <w:szCs w:val="24"/>
          <w14:ligatures w14:val="none"/>
        </w:rPr>
        <w:t>Alkoholowych  oraz Przeciwdziałania Narkomanii na 2024/2027 rok” stanowi:</w:t>
      </w:r>
    </w:p>
    <w:p w14:paraId="0E883256" w14:textId="77777777" w:rsidR="000A2FDC" w:rsidRPr="000A2FDC" w:rsidRDefault="000A2FDC" w:rsidP="000A2FDC">
      <w:pPr>
        <w:widowControl w:val="0"/>
        <w:numPr>
          <w:ilvl w:val="0"/>
          <w:numId w:val="22"/>
        </w:numPr>
        <w:suppressAutoHyphens/>
        <w:autoSpaceDN w:val="0"/>
        <w:spacing w:after="0" w:line="240" w:lineRule="auto"/>
        <w:jc w:val="both"/>
        <w:textAlignment w:val="baseline"/>
        <w:rPr>
          <w:rFonts w:ascii="Calibri" w:eastAsia="Calibri" w:hAnsi="Calibri" w:cs="Tahoma"/>
          <w:kern w:val="0"/>
          <w14:ligatures w14:val="none"/>
        </w:rPr>
      </w:pPr>
      <w:r w:rsidRPr="000A2FDC">
        <w:rPr>
          <w:rFonts w:ascii="Times New Roman" w:eastAsia="Calibri" w:hAnsi="Times New Roman" w:cs="Times New Roman"/>
          <w:kern w:val="0"/>
          <w:sz w:val="24"/>
          <w:szCs w:val="24"/>
          <w14:ligatures w14:val="none"/>
        </w:rPr>
        <w:t xml:space="preserve">Ustawa z dnia 26 października 1982 r. o wychowaniu w trzeźwości i przeciwdziałaniu alkoholizmowi (tj. </w:t>
      </w:r>
      <w:r w:rsidRPr="000A2FDC">
        <w:rPr>
          <w:rFonts w:ascii="Times New Roman" w:eastAsia="Calibri" w:hAnsi="Times New Roman" w:cs="Times New Roman"/>
          <w:bCs/>
          <w:kern w:val="0"/>
          <w:sz w:val="24"/>
          <w:szCs w:val="24"/>
          <w14:ligatures w14:val="none"/>
        </w:rPr>
        <w:t>Dz.U. 2023 r. poz. 2151</w:t>
      </w:r>
      <w:r w:rsidRPr="000A2FDC">
        <w:rPr>
          <w:rFonts w:ascii="Times New Roman" w:eastAsia="Calibri" w:hAnsi="Times New Roman" w:cs="Times New Roman"/>
          <w:kern w:val="0"/>
          <w:sz w:val="24"/>
          <w:szCs w:val="24"/>
          <w14:ligatures w14:val="none"/>
        </w:rPr>
        <w:t>).</w:t>
      </w:r>
    </w:p>
    <w:p w14:paraId="19FFD134" w14:textId="77777777" w:rsidR="000A2FDC" w:rsidRPr="000A2FDC" w:rsidRDefault="000A2FDC" w:rsidP="000A2FDC">
      <w:pPr>
        <w:widowControl w:val="0"/>
        <w:numPr>
          <w:ilvl w:val="0"/>
          <w:numId w:val="5"/>
        </w:numPr>
        <w:suppressAutoHyphens/>
        <w:autoSpaceDN w:val="0"/>
        <w:spacing w:after="0" w:line="240" w:lineRule="auto"/>
        <w:jc w:val="both"/>
        <w:textAlignment w:val="baseline"/>
        <w:rPr>
          <w:rFonts w:ascii="Calibri" w:eastAsia="Calibri" w:hAnsi="Calibri" w:cs="Tahoma"/>
          <w:kern w:val="0"/>
          <w14:ligatures w14:val="none"/>
        </w:rPr>
      </w:pPr>
      <w:r w:rsidRPr="000A2FDC">
        <w:rPr>
          <w:rFonts w:ascii="Times New Roman" w:eastAsia="Calibri" w:hAnsi="Times New Roman" w:cs="Times New Roman"/>
          <w:kern w:val="0"/>
          <w:sz w:val="24"/>
          <w:szCs w:val="24"/>
          <w14:ligatures w14:val="none"/>
        </w:rPr>
        <w:lastRenderedPageBreak/>
        <w:t xml:space="preserve">Ustawa z dnia 29 lipca 2005 r. o przeciwdziałaniu narkomanii (tj. </w:t>
      </w:r>
      <w:r w:rsidRPr="000A2FDC">
        <w:rPr>
          <w:rFonts w:ascii="Times New Roman" w:eastAsia="Calibri" w:hAnsi="Times New Roman" w:cs="Times New Roman"/>
          <w:bCs/>
          <w:kern w:val="0"/>
          <w:sz w:val="24"/>
          <w:szCs w:val="24"/>
          <w14:ligatures w14:val="none"/>
        </w:rPr>
        <w:t>Dz.U. 2023 r. poz. 1939</w:t>
      </w:r>
      <w:r w:rsidRPr="000A2FDC">
        <w:rPr>
          <w:rFonts w:ascii="Times New Roman" w:eastAsia="Calibri" w:hAnsi="Times New Roman" w:cs="Times New Roman"/>
          <w:kern w:val="0"/>
          <w:sz w:val="24"/>
          <w:szCs w:val="24"/>
          <w14:ligatures w14:val="none"/>
        </w:rPr>
        <w:t>).</w:t>
      </w:r>
    </w:p>
    <w:p w14:paraId="06098811" w14:textId="77777777" w:rsidR="000A2FDC" w:rsidRPr="000A2FDC" w:rsidRDefault="000A2FDC" w:rsidP="000A2FDC">
      <w:pPr>
        <w:widowControl w:val="0"/>
        <w:numPr>
          <w:ilvl w:val="0"/>
          <w:numId w:val="5"/>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Ustawa z dnia 12 marca 2004 r. o pomocy społecznej (tj. Dz. U. z 2023 r. poz. 901 ze zm.).</w:t>
      </w:r>
    </w:p>
    <w:p w14:paraId="36B5B54A" w14:textId="77777777" w:rsidR="000A2FDC" w:rsidRPr="000A2FDC" w:rsidRDefault="000A2FDC" w:rsidP="000A2FDC">
      <w:pPr>
        <w:widowControl w:val="0"/>
        <w:numPr>
          <w:ilvl w:val="0"/>
          <w:numId w:val="5"/>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Ustawa z dnia 11 września 2015 r. o zdrowiu publicznym  (tj. Dz. U. z 2022 r., poz. 1608)</w:t>
      </w:r>
    </w:p>
    <w:p w14:paraId="73F8ABCD" w14:textId="77777777" w:rsidR="000A2FDC" w:rsidRPr="000A2FDC" w:rsidRDefault="000A2FDC" w:rsidP="000A2FDC">
      <w:pPr>
        <w:widowControl w:val="0"/>
        <w:numPr>
          <w:ilvl w:val="0"/>
          <w:numId w:val="5"/>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Rozporządzenie Rady Ministrów z dnia 30 marca 2021 r. w sprawie Narodowego Programu Zdrowia na lata 2021-2025 (Dz. U. z 2021 r. poz. 642).</w:t>
      </w:r>
    </w:p>
    <w:p w14:paraId="25E3C219" w14:textId="77777777" w:rsidR="000A2FDC" w:rsidRPr="000A2FDC" w:rsidRDefault="000A2FDC" w:rsidP="000A2FDC">
      <w:pPr>
        <w:suppressAutoHyphens/>
        <w:autoSpaceDN w:val="0"/>
        <w:spacing w:after="0" w:line="240" w:lineRule="auto"/>
        <w:textAlignment w:val="baseline"/>
        <w:rPr>
          <w:rFonts w:ascii="Times New Roman" w:eastAsia="Calibri" w:hAnsi="Times New Roman" w:cs="Times New Roman"/>
          <w:kern w:val="0"/>
          <w:sz w:val="24"/>
          <w:szCs w:val="24"/>
          <w14:ligatures w14:val="none"/>
        </w:rPr>
      </w:pPr>
    </w:p>
    <w:p w14:paraId="2D99FED7"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Spośród licznych problemów społecznych, jakie występują w naszym kraju, problemy związane z alkoholem mają szczególne znaczenie. Konsumpcja alkoholu ma istotny wpływ na zdrowie fizyczne i psychiczne zarówno jednostek, jak i rodzin, a jej konsekwencje dotyczą nie tylko osób pijących szkodliwie, ale wpływają na całą populację. Nadużywanie alkoholu powoduje wiele szkód społecznych, tj. zakłócenia bezpieczeństwa publicznego, przestępczość, wypadki samochodowe, przemoc w rodzinie, ubóstwo i bezrobocie.</w:t>
      </w:r>
    </w:p>
    <w:p w14:paraId="07D25C12"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2C22C979"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Uzależnienie od substancji psychoaktywnych także rodzi szereg problemów zdrowotnych dla człowieka. Mogą to być zaburzenia funkcjonowania poszczególnych narządów lub całego organizmu, nagłe i ostre, jak również przewlekłe zaburzenia psychiczne, a nawet śmiertelne zatrucia w wyniku przedawkowania. W rezultacie prowadzi to do obniżenia długości i jakości życia osoby uzależnionej, a także w wielkim stopniu wpływa na funkcjonowanie całej rodziny, zarówno w sferze emocjonalnej, jak i ekonomicznej.</w:t>
      </w:r>
    </w:p>
    <w:p w14:paraId="4D9803DE"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5BD93E7A"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Uzależnienia behawioralne, którymi skala zagrożenia rośnie, stają się bardzo poważnym problemem społecznym. Straty wynikające z uzależnienia są wielowymiarowe, dotyczą problemów funkcjonowania rodziny, zawodowego, edukacyjnego, ekonomicznego i konfliktów z prawem. Koszty opieki medycznej i społecznej (absencje chorobowe, straty ekonomiczne, świadczenia socjalne, ośrodki resocjalizacyjne dla osób, które naruszają prawo) są bardzo trudne do oszacowania, ale w Polsce samo leczenie to wydatki liczone obecnie w miliardach złotych.</w:t>
      </w:r>
    </w:p>
    <w:p w14:paraId="383EBE90"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5A2177E6"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 xml:space="preserve">Cechą uzależnień staje się ich współwystępowanie np. pracoholicy często sięgają po substancje pobudzające i narkotyki, osoby uzależnione od hazardu mają problem z alkoholem. Niepokojące jest zjawisko, że uzależnionymi stają się osoby coraz młodsze wiekowo, rośnie ryzyko uzależnień w okresie adolescencji, narasta problem wśród dzieci. W przypadku dzieci i młodzieży odnotowuje się szybsze przechodzenie od </w:t>
      </w:r>
      <w:proofErr w:type="spellStart"/>
      <w:r w:rsidRPr="000A2FDC">
        <w:rPr>
          <w:rFonts w:ascii="Times New Roman" w:eastAsia="Calibri" w:hAnsi="Times New Roman" w:cs="Times New Roman"/>
          <w:kern w:val="0"/>
          <w:sz w:val="24"/>
          <w:szCs w:val="24"/>
          <w14:ligatures w14:val="none"/>
        </w:rPr>
        <w:t>zachowań</w:t>
      </w:r>
      <w:proofErr w:type="spellEnd"/>
      <w:r w:rsidRPr="000A2FDC">
        <w:rPr>
          <w:rFonts w:ascii="Times New Roman" w:eastAsia="Calibri" w:hAnsi="Times New Roman" w:cs="Times New Roman"/>
          <w:kern w:val="0"/>
          <w:sz w:val="24"/>
          <w:szCs w:val="24"/>
          <w14:ligatures w14:val="none"/>
        </w:rPr>
        <w:t xml:space="preserve"> ryzykownych, fazy eksperymentów do uzależnienia, niż ma to miejsce w przypadku dorosłych.</w:t>
      </w:r>
    </w:p>
    <w:p w14:paraId="5101875F"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42B33907"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Dlatego działania w zakresie zapobiegania problemom związanym z substancjami psychoaktywnymi, w tym alkoholem oraz z uzależnieniami behawioralnymi, a także ich rozwiązywanie powinny być przedmiotem szczególnej troski ze strony organów administracji samorządowej.</w:t>
      </w:r>
    </w:p>
    <w:p w14:paraId="709FA27F" w14:textId="77777777" w:rsidR="000A2FDC" w:rsidRPr="000A2FDC" w:rsidRDefault="000A2FDC" w:rsidP="000A2FDC">
      <w:pPr>
        <w:suppressAutoHyphens/>
        <w:autoSpaceDN w:val="0"/>
        <w:spacing w:after="0" w:line="240" w:lineRule="auto"/>
        <w:textAlignment w:val="baseline"/>
        <w:rPr>
          <w:rFonts w:ascii="Times New Roman" w:eastAsia="Calibri" w:hAnsi="Times New Roman" w:cs="Times New Roman"/>
          <w:kern w:val="0"/>
          <w:sz w:val="24"/>
          <w:szCs w:val="24"/>
          <w14:ligatures w14:val="none"/>
        </w:rPr>
      </w:pPr>
    </w:p>
    <w:p w14:paraId="3729E3FD" w14:textId="77777777" w:rsidR="000A2FDC" w:rsidRPr="000A2FDC" w:rsidRDefault="000A2FDC" w:rsidP="000A2FDC">
      <w:pPr>
        <w:keepLines/>
        <w:suppressAutoHyphens/>
        <w:autoSpaceDN w:val="0"/>
        <w:spacing w:before="120" w:after="120" w:line="240" w:lineRule="auto"/>
        <w:jc w:val="both"/>
        <w:textAlignment w:val="baseline"/>
        <w:rPr>
          <w:rFonts w:ascii="Calibri" w:eastAsia="Calibri" w:hAnsi="Calibri" w:cs="Tahoma"/>
          <w:kern w:val="0"/>
          <w14:ligatures w14:val="none"/>
        </w:rPr>
      </w:pPr>
      <w:r w:rsidRPr="000A2FDC">
        <w:rPr>
          <w:rFonts w:ascii="Times New Roman" w:eastAsia="Times New Roman" w:hAnsi="Times New Roman" w:cs="Times New Roman"/>
          <w:b/>
          <w:bCs/>
          <w:kern w:val="0"/>
          <w:sz w:val="24"/>
          <w:szCs w:val="24"/>
          <w:lang w:eastAsia="pl-PL"/>
          <w14:ligatures w14:val="none"/>
        </w:rPr>
        <w:t>Art. 4</w:t>
      </w:r>
      <w:r w:rsidRPr="000A2FDC">
        <w:rPr>
          <w:rFonts w:ascii="Times New Roman" w:eastAsia="Times New Roman" w:hAnsi="Times New Roman" w:cs="Times New Roman"/>
          <w:b/>
          <w:bCs/>
          <w:kern w:val="0"/>
          <w:sz w:val="24"/>
          <w:szCs w:val="24"/>
          <w:vertAlign w:val="superscript"/>
          <w:lang w:eastAsia="pl-PL"/>
          <w14:ligatures w14:val="none"/>
        </w:rPr>
        <w:t>1</w:t>
      </w:r>
      <w:r w:rsidRPr="000A2FDC">
        <w:rPr>
          <w:rFonts w:ascii="Times New Roman" w:eastAsia="Times New Roman" w:hAnsi="Times New Roman" w:cs="Times New Roman"/>
          <w:b/>
          <w:bCs/>
          <w:kern w:val="0"/>
          <w:sz w:val="24"/>
          <w:szCs w:val="24"/>
          <w:lang w:eastAsia="pl-PL"/>
          <w14:ligatures w14:val="none"/>
        </w:rPr>
        <w:t xml:space="preserve"> ust. 1</w:t>
      </w:r>
      <w:r w:rsidRPr="000A2FDC">
        <w:rPr>
          <w:rFonts w:ascii="Times New Roman" w:eastAsia="Times New Roman" w:hAnsi="Times New Roman" w:cs="Times New Roman"/>
          <w:kern w:val="0"/>
          <w:sz w:val="24"/>
          <w:szCs w:val="24"/>
          <w:lang w:eastAsia="pl-PL"/>
          <w14:ligatures w14:val="none"/>
        </w:rPr>
        <w:t xml:space="preserve"> ustawy z dnia 26 października 1982 r. o wychowaniu w trzeźwości i przeciwdziałaniu alkoholizmowi oraz </w:t>
      </w:r>
      <w:r w:rsidRPr="000A2FDC">
        <w:rPr>
          <w:rFonts w:ascii="Times New Roman" w:eastAsia="Times New Roman" w:hAnsi="Times New Roman" w:cs="Times New Roman"/>
          <w:b/>
          <w:bCs/>
          <w:kern w:val="0"/>
          <w:sz w:val="24"/>
          <w:szCs w:val="24"/>
          <w:lang w:eastAsia="pl-PL"/>
          <w14:ligatures w14:val="none"/>
        </w:rPr>
        <w:t>art. 10 ust. 1</w:t>
      </w:r>
      <w:r w:rsidRPr="000A2FDC">
        <w:rPr>
          <w:rFonts w:ascii="Times New Roman" w:eastAsia="Times New Roman" w:hAnsi="Times New Roman" w:cs="Times New Roman"/>
          <w:kern w:val="0"/>
          <w:sz w:val="24"/>
          <w:szCs w:val="24"/>
          <w:lang w:eastAsia="pl-PL"/>
          <w14:ligatures w14:val="none"/>
        </w:rPr>
        <w:t> </w:t>
      </w:r>
      <w:r w:rsidRPr="000A2FDC">
        <w:rPr>
          <w:rFonts w:ascii="Times New Roman" w:eastAsia="Calibri" w:hAnsi="Times New Roman" w:cs="Times New Roman"/>
          <w:kern w:val="0"/>
          <w:sz w:val="24"/>
          <w:szCs w:val="24"/>
          <w14:ligatures w14:val="none"/>
        </w:rPr>
        <w:t>ustawy z dnia 29 lipca 2005 r. o przeciwdziałaniu narkomanii</w:t>
      </w:r>
      <w:r w:rsidRPr="000A2FDC">
        <w:rPr>
          <w:rFonts w:ascii="Times New Roman" w:eastAsia="Times New Roman" w:hAnsi="Times New Roman" w:cs="Times New Roman"/>
          <w:kern w:val="0"/>
          <w:sz w:val="24"/>
          <w:szCs w:val="24"/>
          <w:lang w:eastAsia="pl-PL"/>
          <w14:ligatures w14:val="none"/>
        </w:rPr>
        <w:t>, nakładają na gminę obowiązek prowadzenia działań związanych z profilaktyką i rozwiązywaniem problemów alkoholowych, przeciwdziałaniem narkomanii oraz integracji społecznej osób uzależnionych. Do działań tych należą między innymi:</w:t>
      </w:r>
    </w:p>
    <w:p w14:paraId="5D1C3281" w14:textId="77777777" w:rsidR="000A2FDC" w:rsidRPr="000A2FDC" w:rsidRDefault="000A2FDC" w:rsidP="000A2FDC">
      <w:pPr>
        <w:widowControl w:val="0"/>
        <w:numPr>
          <w:ilvl w:val="0"/>
          <w:numId w:val="23"/>
        </w:numPr>
        <w:suppressAutoHyphens/>
        <w:autoSpaceDN w:val="0"/>
        <w:spacing w:after="0" w:line="240" w:lineRule="auto"/>
        <w:ind w:left="426" w:hanging="426"/>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lastRenderedPageBreak/>
        <w:t>Zwiększenie dostępności pomocy terapeutycznej i rehabilitacyjnej dla osób uzależnionych i zagrożonych uzależnieniem od alkoholu  i / lub innych substancji psychoaktywnych.</w:t>
      </w:r>
    </w:p>
    <w:p w14:paraId="1DCA77A6" w14:textId="77777777" w:rsidR="000A2FDC" w:rsidRPr="000A2FDC" w:rsidRDefault="000A2FDC" w:rsidP="000A2FDC">
      <w:pPr>
        <w:widowControl w:val="0"/>
        <w:numPr>
          <w:ilvl w:val="0"/>
          <w:numId w:val="2"/>
        </w:numPr>
        <w:suppressAutoHyphens/>
        <w:autoSpaceDN w:val="0"/>
        <w:spacing w:after="0" w:line="240" w:lineRule="auto"/>
        <w:ind w:left="426" w:hanging="426"/>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Udzielanie rodzinom, w których występują problemy alkoholowe i / lub narkomanii, pomocy psychologicznej i prawnej, a w szczególności ochrony przed przemocą w rodzinie.</w:t>
      </w:r>
    </w:p>
    <w:p w14:paraId="7B5CEDA6" w14:textId="77777777" w:rsidR="000A2FDC" w:rsidRPr="000A2FDC" w:rsidRDefault="000A2FDC" w:rsidP="000A2FDC">
      <w:pPr>
        <w:widowControl w:val="0"/>
        <w:numPr>
          <w:ilvl w:val="0"/>
          <w:numId w:val="2"/>
        </w:numPr>
        <w:suppressAutoHyphens/>
        <w:autoSpaceDN w:val="0"/>
        <w:spacing w:after="0" w:line="240" w:lineRule="auto"/>
        <w:ind w:left="426" w:hanging="426"/>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Prowadzenie profilaktycznej działalności informacyjnej i edukacyjnej w zakresie rozwiązywania problemów alkoholowych i przeciwdziałania narkomanii oraz uzależnieniom behawioralnym, w szczególności dla dzieci i młodzieży, w tym prowadzenie zajęć sportowo-rekreacyjnych dla uczniów, a także działań na rzecz dożywiania dzieci uczestniczących w pozalekcyjnych programach opiekuńczo-wychowawczych i socjoterapeutycznych.</w:t>
      </w:r>
    </w:p>
    <w:p w14:paraId="3715EB0C" w14:textId="77777777" w:rsidR="000A2FDC" w:rsidRPr="000A2FDC" w:rsidRDefault="000A2FDC" w:rsidP="000A2FDC">
      <w:pPr>
        <w:widowControl w:val="0"/>
        <w:numPr>
          <w:ilvl w:val="0"/>
          <w:numId w:val="2"/>
        </w:numPr>
        <w:suppressAutoHyphens/>
        <w:autoSpaceDN w:val="0"/>
        <w:spacing w:after="0" w:line="240" w:lineRule="auto"/>
        <w:ind w:left="426" w:hanging="426"/>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Wspomaganie działalności instytucji, stowarzyszeń i osób fizycznych, służącej rozwiązywaniu problemów alkoholowych i / lub narkomanii.</w:t>
      </w:r>
    </w:p>
    <w:p w14:paraId="5EE6FB02" w14:textId="77777777" w:rsidR="000A2FDC" w:rsidRPr="000A2FDC" w:rsidRDefault="000A2FDC" w:rsidP="000A2FDC">
      <w:pPr>
        <w:widowControl w:val="0"/>
        <w:numPr>
          <w:ilvl w:val="0"/>
          <w:numId w:val="2"/>
        </w:numPr>
        <w:suppressAutoHyphens/>
        <w:autoSpaceDN w:val="0"/>
        <w:spacing w:after="0" w:line="240" w:lineRule="auto"/>
        <w:ind w:left="426" w:hanging="426"/>
        <w:jc w:val="both"/>
        <w:textAlignment w:val="baseline"/>
        <w:rPr>
          <w:rFonts w:ascii="Calibri" w:eastAsia="Calibri" w:hAnsi="Calibri" w:cs="Tahoma"/>
          <w:kern w:val="0"/>
          <w14:ligatures w14:val="none"/>
        </w:rPr>
      </w:pPr>
      <w:r w:rsidRPr="000A2FDC">
        <w:rPr>
          <w:rFonts w:ascii="Times New Roman" w:eastAsia="Calibri" w:hAnsi="Times New Roman" w:cs="Times New Roman"/>
          <w:kern w:val="0"/>
          <w:sz w:val="24"/>
          <w:szCs w:val="24"/>
          <w14:ligatures w14:val="none"/>
        </w:rPr>
        <w:t>Podejmowanie interwencji w związku z naruszeniem przepisów dotyczących reklamy napojów alkoholowych i zasad ich sprzedaży, określonych w art. 13</w:t>
      </w:r>
      <w:r w:rsidRPr="000A2FDC">
        <w:rPr>
          <w:rFonts w:ascii="Times New Roman" w:eastAsia="Calibri" w:hAnsi="Times New Roman" w:cs="Times New Roman"/>
          <w:kern w:val="0"/>
          <w:sz w:val="24"/>
          <w:szCs w:val="24"/>
          <w:vertAlign w:val="superscript"/>
          <w14:ligatures w14:val="none"/>
        </w:rPr>
        <w:t>1</w:t>
      </w:r>
      <w:r w:rsidRPr="000A2FDC">
        <w:rPr>
          <w:rFonts w:ascii="Times New Roman" w:eastAsia="Calibri" w:hAnsi="Times New Roman" w:cs="Times New Roman"/>
          <w:kern w:val="0"/>
          <w:sz w:val="24"/>
          <w:szCs w:val="24"/>
          <w14:ligatures w14:val="none"/>
        </w:rPr>
        <w:t xml:space="preserve"> i 15 ustawy o wychowaniu w trzeźwości i przeciwdziałaniu alkoholizmowi z dn. 26 października 1982 r. oraz postępowania przed sądem w charakterze oskarżyciela publicznego.</w:t>
      </w:r>
    </w:p>
    <w:p w14:paraId="5E3858C9"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32B307CA" w14:textId="77777777" w:rsidR="000A2FDC" w:rsidRPr="000A2FDC" w:rsidRDefault="000A2FDC" w:rsidP="000A2FDC">
      <w:pPr>
        <w:suppressAutoHyphens/>
        <w:autoSpaceDN w:val="0"/>
        <w:spacing w:after="0" w:line="240" w:lineRule="auto"/>
        <w:jc w:val="both"/>
        <w:textAlignment w:val="baseline"/>
        <w:rPr>
          <w:rFonts w:ascii="Calibri" w:eastAsia="Calibri" w:hAnsi="Calibri" w:cs="Tahoma"/>
          <w:kern w:val="0"/>
          <w14:ligatures w14:val="none"/>
        </w:rPr>
      </w:pPr>
      <w:r w:rsidRPr="000A2FDC">
        <w:rPr>
          <w:rFonts w:ascii="Times New Roman" w:eastAsia="Times New Roman" w:hAnsi="Times New Roman" w:cs="Times New Roman"/>
          <w:b/>
          <w:bCs/>
          <w:kern w:val="0"/>
          <w:sz w:val="24"/>
          <w:szCs w:val="24"/>
          <w:lang w:eastAsia="pl-PL"/>
          <w14:ligatures w14:val="none"/>
        </w:rPr>
        <w:t>Art. 9</w:t>
      </w:r>
      <w:r w:rsidRPr="000A2FDC">
        <w:rPr>
          <w:rFonts w:ascii="Times New Roman" w:eastAsia="Times New Roman" w:hAnsi="Times New Roman" w:cs="Times New Roman"/>
          <w:b/>
          <w:bCs/>
          <w:kern w:val="0"/>
          <w:sz w:val="24"/>
          <w:szCs w:val="24"/>
          <w:vertAlign w:val="superscript"/>
          <w:lang w:eastAsia="pl-PL"/>
          <w14:ligatures w14:val="none"/>
        </w:rPr>
        <w:t>3</w:t>
      </w:r>
      <w:r w:rsidRPr="000A2FDC">
        <w:rPr>
          <w:rFonts w:ascii="Times New Roman" w:eastAsia="Times New Roman" w:hAnsi="Times New Roman" w:cs="Times New Roman"/>
          <w:b/>
          <w:bCs/>
          <w:kern w:val="0"/>
          <w:sz w:val="24"/>
          <w:szCs w:val="24"/>
          <w:lang w:eastAsia="pl-PL"/>
          <w14:ligatures w14:val="none"/>
        </w:rPr>
        <w:t xml:space="preserve"> ust. 4</w:t>
      </w:r>
      <w:r w:rsidRPr="000A2FDC">
        <w:rPr>
          <w:rFonts w:ascii="Times New Roman" w:eastAsia="Times New Roman" w:hAnsi="Times New Roman" w:cs="Times New Roman"/>
          <w:kern w:val="0"/>
          <w:sz w:val="24"/>
          <w:szCs w:val="24"/>
          <w:lang w:eastAsia="pl-PL"/>
          <w14:ligatures w14:val="none"/>
        </w:rPr>
        <w:t> </w:t>
      </w:r>
      <w:bookmarkStart w:id="1" w:name="_Hlk96948770"/>
      <w:r w:rsidRPr="000A2FDC">
        <w:rPr>
          <w:rFonts w:ascii="Times New Roman" w:eastAsia="Times New Roman" w:hAnsi="Times New Roman" w:cs="Times New Roman"/>
          <w:kern w:val="0"/>
          <w:sz w:val="24"/>
          <w:szCs w:val="24"/>
          <w:lang w:eastAsia="pl-PL"/>
          <w14:ligatures w14:val="none"/>
        </w:rPr>
        <w:t>ustawy z dnia 26 października 1982 r. o wychowaniu w trzeźwości i przeciwdziałaniu alkoholizmowi</w:t>
      </w:r>
      <w:bookmarkEnd w:id="1"/>
      <w:r w:rsidRPr="000A2FDC">
        <w:rPr>
          <w:rFonts w:ascii="Times New Roman" w:eastAsia="Times New Roman" w:hAnsi="Times New Roman" w:cs="Times New Roman"/>
          <w:kern w:val="0"/>
          <w:sz w:val="24"/>
          <w:szCs w:val="24"/>
          <w:lang w:eastAsia="pl-PL"/>
          <w14:ligatures w14:val="none"/>
        </w:rPr>
        <w:t>, mówi o tym, że gmina przeznacza środki z opłat z tytułu zaopatrzenia w napoje alkoholowe w opakowaniach o ilości nominalnej napoju nieprzekraczającej 300 ml, na działania mające na celu realizację lokalnej międzysektorowej polityki przeciwdziałania negatywnym skutkom spożywania alkoholu.</w:t>
      </w:r>
    </w:p>
    <w:p w14:paraId="193E9206" w14:textId="77777777" w:rsidR="000A2FDC" w:rsidRPr="000A2FDC" w:rsidRDefault="000A2FDC" w:rsidP="000A2FDC">
      <w:pPr>
        <w:suppressAutoHyphens/>
        <w:autoSpaceDN w:val="0"/>
        <w:spacing w:after="0" w:line="240" w:lineRule="auto"/>
        <w:jc w:val="both"/>
        <w:textAlignment w:val="baseline"/>
        <w:rPr>
          <w:rFonts w:ascii="Times New Roman" w:eastAsia="Times New Roman" w:hAnsi="Times New Roman" w:cs="Times New Roman"/>
          <w:kern w:val="0"/>
          <w:sz w:val="24"/>
          <w:szCs w:val="24"/>
          <w:lang w:eastAsia="pl-PL"/>
          <w14:ligatures w14:val="none"/>
        </w:rPr>
      </w:pPr>
    </w:p>
    <w:p w14:paraId="1074A828" w14:textId="77777777" w:rsidR="000A2FDC" w:rsidRPr="000A2FDC" w:rsidRDefault="000A2FDC" w:rsidP="000A2FDC">
      <w:pPr>
        <w:suppressAutoHyphens/>
        <w:autoSpaceDN w:val="0"/>
        <w:spacing w:after="0" w:line="240" w:lineRule="auto"/>
        <w:jc w:val="both"/>
        <w:textAlignment w:val="baseline"/>
        <w:rPr>
          <w:rFonts w:ascii="Calibri" w:eastAsia="Calibri" w:hAnsi="Calibri" w:cs="Tahoma"/>
          <w:kern w:val="0"/>
          <w14:ligatures w14:val="none"/>
        </w:rPr>
      </w:pPr>
      <w:bookmarkStart w:id="2" w:name="mip59330071"/>
      <w:bookmarkEnd w:id="2"/>
      <w:r w:rsidRPr="000A2FDC">
        <w:rPr>
          <w:rFonts w:ascii="Times New Roman" w:eastAsia="Times New Roman" w:hAnsi="Times New Roman" w:cs="Times New Roman"/>
          <w:b/>
          <w:bCs/>
          <w:kern w:val="0"/>
          <w:sz w:val="24"/>
          <w:szCs w:val="24"/>
          <w:lang w:eastAsia="pl-PL"/>
          <w14:ligatures w14:val="none"/>
        </w:rPr>
        <w:t>Art. 18</w:t>
      </w:r>
      <w:r w:rsidRPr="000A2FDC">
        <w:rPr>
          <w:rFonts w:ascii="Times New Roman" w:eastAsia="Times New Roman" w:hAnsi="Times New Roman" w:cs="Times New Roman"/>
          <w:b/>
          <w:bCs/>
          <w:kern w:val="0"/>
          <w:sz w:val="24"/>
          <w:szCs w:val="24"/>
          <w:vertAlign w:val="superscript"/>
          <w:lang w:eastAsia="pl-PL"/>
          <w14:ligatures w14:val="none"/>
        </w:rPr>
        <w:t>2</w:t>
      </w:r>
      <w:r w:rsidRPr="000A2FDC">
        <w:rPr>
          <w:rFonts w:ascii="Times New Roman" w:eastAsia="Times New Roman" w:hAnsi="Times New Roman" w:cs="Times New Roman"/>
          <w:kern w:val="0"/>
          <w:sz w:val="24"/>
          <w:szCs w:val="24"/>
          <w:lang w:eastAsia="pl-PL"/>
          <w14:ligatures w14:val="none"/>
        </w:rPr>
        <w:t xml:space="preserve">  ustawy z dnia 26 października 1982 r. o wychowaniu w trzeźwości i przeciwdziałaniu alkoholizmowi</w:t>
      </w:r>
      <w:r w:rsidRPr="000A2FDC">
        <w:rPr>
          <w:rFonts w:ascii="Times New Roman" w:eastAsia="Calibri" w:hAnsi="Times New Roman" w:cs="Times New Roman"/>
          <w:kern w:val="0"/>
          <w:sz w:val="24"/>
          <w:szCs w:val="24"/>
          <w14:ligatures w14:val="none"/>
        </w:rPr>
        <w:t xml:space="preserve"> mówi o tym, że dochody z opłat za zezwolenia na sprzedaż napojów alkoholowych wykorzystywane mogą być wyłącznie na realizację gminnych programów profilaktyki i rozwiązywania problemów alkoholowych oraz przeciwdziałania narkomanii, w tym zadań realizowanych przez placówkę wsparcia dziennego.</w:t>
      </w:r>
    </w:p>
    <w:p w14:paraId="6663ADF1"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1914E539" w14:textId="77777777" w:rsidR="000A2FDC" w:rsidRPr="000A2FDC" w:rsidRDefault="000A2FDC" w:rsidP="000A2FDC">
      <w:pPr>
        <w:suppressAutoHyphens/>
        <w:autoSpaceDN w:val="0"/>
        <w:spacing w:after="0" w:line="240" w:lineRule="auto"/>
        <w:jc w:val="both"/>
        <w:textAlignment w:val="baseline"/>
        <w:rPr>
          <w:rFonts w:ascii="Calibri" w:eastAsia="Calibri" w:hAnsi="Calibri" w:cs="Tahoma"/>
          <w:kern w:val="0"/>
          <w14:ligatures w14:val="none"/>
        </w:rPr>
      </w:pPr>
      <w:r w:rsidRPr="000A2FDC">
        <w:rPr>
          <w:rFonts w:ascii="Times New Roman" w:eastAsia="Calibri" w:hAnsi="Times New Roman" w:cs="Times New Roman"/>
          <w:kern w:val="0"/>
          <w:sz w:val="24"/>
          <w:szCs w:val="24"/>
          <w14:ligatures w14:val="none"/>
        </w:rPr>
        <w:t xml:space="preserve">Realizacja powyższych zadań jest prowadzona w postaci Gminnego Programu Profilaktyki </w:t>
      </w:r>
      <w:r w:rsidRPr="000A2FDC">
        <w:rPr>
          <w:rFonts w:ascii="Times New Roman" w:eastAsia="Calibri" w:hAnsi="Times New Roman" w:cs="Times New Roman"/>
          <w:kern w:val="0"/>
          <w:sz w:val="24"/>
          <w:szCs w:val="24"/>
          <w14:ligatures w14:val="none"/>
        </w:rPr>
        <w:br/>
        <w:t xml:space="preserve">i Rozwiązywania Problemów oraz Przeciwdziałania Narkomanii uchwalanego przez Radę Gminy Czarna Dąbrówka (dalej zwane </w:t>
      </w:r>
      <w:r w:rsidRPr="000A2FDC">
        <w:rPr>
          <w:rFonts w:ascii="Times New Roman" w:eastAsia="Calibri" w:hAnsi="Times New Roman" w:cs="Times New Roman"/>
          <w:i/>
          <w:kern w:val="0"/>
          <w:sz w:val="24"/>
          <w:szCs w:val="24"/>
          <w14:ligatures w14:val="none"/>
        </w:rPr>
        <w:t>Programem</w:t>
      </w:r>
      <w:r w:rsidRPr="000A2FDC">
        <w:rPr>
          <w:rFonts w:ascii="Times New Roman" w:eastAsia="Calibri" w:hAnsi="Times New Roman" w:cs="Times New Roman"/>
          <w:kern w:val="0"/>
          <w:sz w:val="24"/>
          <w:szCs w:val="24"/>
          <w14:ligatures w14:val="none"/>
        </w:rPr>
        <w:t>).</w:t>
      </w:r>
    </w:p>
    <w:p w14:paraId="51AA7A0C"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1418FCFF" w14:textId="77777777" w:rsidR="000A2FDC" w:rsidRPr="000A2FDC" w:rsidRDefault="000A2FDC" w:rsidP="000A2FDC">
      <w:pPr>
        <w:suppressAutoHyphens/>
        <w:autoSpaceDN w:val="0"/>
        <w:spacing w:after="0" w:line="240" w:lineRule="auto"/>
        <w:jc w:val="both"/>
        <w:textAlignment w:val="baseline"/>
        <w:rPr>
          <w:rFonts w:ascii="Calibri" w:eastAsia="Calibri" w:hAnsi="Calibri" w:cs="Tahoma"/>
          <w:kern w:val="0"/>
          <w14:ligatures w14:val="none"/>
        </w:rPr>
      </w:pPr>
      <w:r w:rsidRPr="000A2FDC">
        <w:rPr>
          <w:rFonts w:ascii="Times New Roman" w:eastAsia="Calibri" w:hAnsi="Times New Roman" w:cs="Times New Roman"/>
          <w:kern w:val="0"/>
          <w:sz w:val="24"/>
          <w:szCs w:val="24"/>
          <w14:ligatures w14:val="none"/>
        </w:rPr>
        <w:t xml:space="preserve">Realizacja Programu będzie finansowana z wpływów uzyskanych za wydanie zezwoleń na sprzedaż napojów alkoholowych, jak również przychodów </w:t>
      </w:r>
      <w:bookmarkStart w:id="3" w:name="_Hlk86751374"/>
      <w:r w:rsidRPr="000A2FDC">
        <w:rPr>
          <w:rFonts w:ascii="Times New Roman" w:eastAsia="Calibri" w:hAnsi="Times New Roman" w:cs="Times New Roman"/>
          <w:kern w:val="0"/>
          <w:sz w:val="24"/>
          <w:szCs w:val="24"/>
          <w14:ligatures w14:val="none"/>
        </w:rPr>
        <w:t>z opłat z tytułu zaopatrzenia w napoje alkoholowe w opakowaniach o ilości nominalnej napoju nieprzekraczającej 300 ml</w:t>
      </w:r>
      <w:bookmarkEnd w:id="3"/>
      <w:r w:rsidRPr="000A2FDC">
        <w:rPr>
          <w:rFonts w:ascii="Times New Roman" w:eastAsia="Calibri" w:hAnsi="Times New Roman" w:cs="Times New Roman"/>
          <w:kern w:val="0"/>
          <w:sz w:val="24"/>
          <w:szCs w:val="24"/>
          <w14:ligatures w14:val="none"/>
        </w:rPr>
        <w:t>. Gmina realizując zadania własne z zakresu profilaktyki i rozwiązywania problemów alkoholowych, może powierzyć realizację wybranych zadań podmiotom zewnętrznym w trybie i na zasadach określonych w ustawie o zdrowiu publicznym.</w:t>
      </w:r>
    </w:p>
    <w:p w14:paraId="1DAE85ED" w14:textId="77777777" w:rsidR="000A2FDC" w:rsidRPr="000A2FDC" w:rsidRDefault="000A2FDC" w:rsidP="000A2FDC">
      <w:pPr>
        <w:suppressAutoHyphens/>
        <w:autoSpaceDN w:val="0"/>
        <w:spacing w:line="256" w:lineRule="auto"/>
        <w:textAlignment w:val="baseline"/>
        <w:rPr>
          <w:rFonts w:ascii="Times New Roman" w:eastAsia="Calibri" w:hAnsi="Times New Roman" w:cs="Times New Roman"/>
          <w:b/>
          <w:kern w:val="0"/>
          <w:sz w:val="36"/>
          <w:szCs w:val="36"/>
          <w14:ligatures w14:val="none"/>
        </w:rPr>
      </w:pPr>
    </w:p>
    <w:p w14:paraId="4B548CEB" w14:textId="77777777" w:rsidR="000A2FDC" w:rsidRPr="000A2FDC" w:rsidRDefault="000A2FDC" w:rsidP="000A2FDC">
      <w:pPr>
        <w:suppressAutoHyphens/>
        <w:autoSpaceDN w:val="0"/>
        <w:spacing w:line="256" w:lineRule="auto"/>
        <w:textAlignment w:val="baseline"/>
        <w:rPr>
          <w:rFonts w:ascii="Times New Roman" w:eastAsia="Calibri" w:hAnsi="Times New Roman" w:cs="Times New Roman"/>
          <w:b/>
          <w:kern w:val="0"/>
          <w:sz w:val="36"/>
          <w:szCs w:val="36"/>
          <w14:ligatures w14:val="none"/>
        </w:rPr>
      </w:pPr>
    </w:p>
    <w:p w14:paraId="05AEF994" w14:textId="77777777" w:rsidR="000A2FDC" w:rsidRPr="000A2FDC" w:rsidRDefault="000A2FDC" w:rsidP="000A2FDC">
      <w:pPr>
        <w:keepNext/>
        <w:keepLines/>
        <w:widowControl w:val="0"/>
        <w:numPr>
          <w:ilvl w:val="0"/>
          <w:numId w:val="9"/>
        </w:numPr>
        <w:suppressAutoHyphens/>
        <w:autoSpaceDN w:val="0"/>
        <w:spacing w:before="40" w:after="0" w:line="256" w:lineRule="auto"/>
        <w:textAlignment w:val="baseline"/>
        <w:outlineLvl w:val="1"/>
        <w:rPr>
          <w:rFonts w:ascii="Calibri Light" w:eastAsia="Calibri" w:hAnsi="Calibri Light" w:cs="Tahoma"/>
          <w:b/>
          <w:kern w:val="0"/>
          <w:sz w:val="26"/>
          <w:szCs w:val="26"/>
          <w14:ligatures w14:val="none"/>
        </w:rPr>
      </w:pPr>
      <w:bookmarkStart w:id="4" w:name="_Toc86913063"/>
      <w:r w:rsidRPr="000A2FDC">
        <w:rPr>
          <w:rFonts w:ascii="Calibri Light" w:eastAsia="Calibri" w:hAnsi="Calibri Light" w:cs="Tahoma"/>
          <w:b/>
          <w:kern w:val="0"/>
          <w:sz w:val="26"/>
          <w:szCs w:val="26"/>
          <w14:ligatures w14:val="none"/>
        </w:rPr>
        <w:t>PODSTAWOWE POJĘCIA</w:t>
      </w:r>
      <w:bookmarkEnd w:id="4"/>
    </w:p>
    <w:p w14:paraId="24A94CF4"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0DF9EA3C" w14:textId="77777777" w:rsidR="000A2FDC" w:rsidRPr="000A2FDC" w:rsidRDefault="000A2FDC" w:rsidP="000A2FDC">
      <w:pPr>
        <w:widowControl w:val="0"/>
        <w:numPr>
          <w:ilvl w:val="0"/>
          <w:numId w:val="24"/>
        </w:numPr>
        <w:suppressAutoHyphens/>
        <w:autoSpaceDN w:val="0"/>
        <w:spacing w:before="120" w:after="120" w:line="240" w:lineRule="auto"/>
        <w:ind w:left="426" w:hanging="426"/>
        <w:jc w:val="both"/>
        <w:textAlignment w:val="baseline"/>
        <w:rPr>
          <w:rFonts w:ascii="Calibri" w:eastAsia="Calibri" w:hAnsi="Calibri" w:cs="Tahoma"/>
          <w:kern w:val="0"/>
          <w14:ligatures w14:val="none"/>
        </w:rPr>
      </w:pPr>
      <w:r w:rsidRPr="000A2FDC">
        <w:rPr>
          <w:rFonts w:ascii="Times New Roman" w:eastAsia="Times New Roman" w:hAnsi="Times New Roman" w:cs="Times New Roman"/>
          <w:b/>
          <w:bCs/>
          <w:kern w:val="0"/>
          <w:sz w:val="24"/>
          <w:szCs w:val="24"/>
          <w:lang w:eastAsia="pl-PL"/>
          <w14:ligatures w14:val="none"/>
        </w:rPr>
        <w:t xml:space="preserve">Alkohol </w:t>
      </w:r>
      <w:r w:rsidRPr="000A2FDC">
        <w:rPr>
          <w:rFonts w:ascii="Times New Roman" w:eastAsia="Times New Roman" w:hAnsi="Times New Roman" w:cs="Times New Roman"/>
          <w:kern w:val="0"/>
          <w:sz w:val="24"/>
          <w:szCs w:val="24"/>
          <w:lang w:eastAsia="pl-PL"/>
          <w14:ligatures w14:val="none"/>
        </w:rPr>
        <w:t xml:space="preserve">to związki organiczne zawierające jedną lub więcej grup hydroksylowych. Potocznie „alkoholem” nazywa się alkohol etylowy czy etanol lub napój alkoholowy, </w:t>
      </w:r>
      <w:r w:rsidRPr="000A2FDC">
        <w:rPr>
          <w:rFonts w:ascii="Times New Roman" w:eastAsia="Times New Roman" w:hAnsi="Times New Roman" w:cs="Times New Roman"/>
          <w:kern w:val="0"/>
          <w:sz w:val="24"/>
          <w:szCs w:val="24"/>
          <w:lang w:eastAsia="pl-PL"/>
          <w14:ligatures w14:val="none"/>
        </w:rPr>
        <w:lastRenderedPageBreak/>
        <w:t>który dzielimy na piwo, wino oraz alkohole spirytusowe. Według ustawy, w Polsce do napojów alkoholowych zaliczamy każdy produkt przeznaczony do spożycia, zawierający więcej niż 0,5% alkoholu etylowego.</w:t>
      </w:r>
    </w:p>
    <w:p w14:paraId="479BBF1C" w14:textId="77777777" w:rsidR="000A2FDC" w:rsidRPr="000A2FDC" w:rsidRDefault="000A2FDC" w:rsidP="000A2FDC">
      <w:pPr>
        <w:widowControl w:val="0"/>
        <w:numPr>
          <w:ilvl w:val="0"/>
          <w:numId w:val="10"/>
        </w:numPr>
        <w:suppressAutoHyphens/>
        <w:autoSpaceDN w:val="0"/>
        <w:spacing w:before="120" w:after="120" w:line="240" w:lineRule="auto"/>
        <w:ind w:left="426" w:hanging="426"/>
        <w:jc w:val="both"/>
        <w:textAlignment w:val="baseline"/>
        <w:rPr>
          <w:rFonts w:ascii="Calibri" w:eastAsia="Calibri" w:hAnsi="Calibri" w:cs="Tahoma"/>
          <w:kern w:val="0"/>
          <w14:ligatures w14:val="none"/>
        </w:rPr>
      </w:pPr>
      <w:r w:rsidRPr="000A2FDC">
        <w:rPr>
          <w:rFonts w:ascii="Times New Roman" w:eastAsia="Times New Roman" w:hAnsi="Times New Roman" w:cs="Times New Roman"/>
          <w:b/>
          <w:bCs/>
          <w:kern w:val="0"/>
          <w:sz w:val="24"/>
          <w:szCs w:val="24"/>
          <w:lang w:eastAsia="pl-PL"/>
          <w14:ligatures w14:val="none"/>
        </w:rPr>
        <w:t>Narkotyk</w:t>
      </w:r>
      <w:r w:rsidRPr="000A2FDC">
        <w:rPr>
          <w:rFonts w:ascii="Times New Roman" w:eastAsia="Times New Roman" w:hAnsi="Times New Roman" w:cs="Times New Roman"/>
          <w:kern w:val="0"/>
          <w:sz w:val="24"/>
          <w:szCs w:val="24"/>
          <w:lang w:eastAsia="pl-PL"/>
          <w14:ligatures w14:val="none"/>
        </w:rPr>
        <w:t>, substancja psychoaktywna, środek odurzający, używka – to określenia o podobnym znaczeniu stosowane wymiennie w języku potocznym. W medycynie, psychologii aktualnie obowiązującym nazewnictwem jest substancja psychoaktywna. W medycynie „narkotykami” określa się te substancje psychoaktywne, które działają m.in. przeciwbólowo poprzez określone receptory mózgowe. Z kolei pojęcie narkomanii wywodzi się od słowa „</w:t>
      </w:r>
      <w:proofErr w:type="spellStart"/>
      <w:r w:rsidRPr="000A2FDC">
        <w:rPr>
          <w:rFonts w:ascii="Times New Roman" w:eastAsia="Times New Roman" w:hAnsi="Times New Roman" w:cs="Times New Roman"/>
          <w:kern w:val="0"/>
          <w:sz w:val="24"/>
          <w:szCs w:val="24"/>
          <w:lang w:eastAsia="pl-PL"/>
          <w14:ligatures w14:val="none"/>
        </w:rPr>
        <w:t>narcos</w:t>
      </w:r>
      <w:proofErr w:type="spellEnd"/>
      <w:r w:rsidRPr="000A2FDC">
        <w:rPr>
          <w:rFonts w:ascii="Times New Roman" w:eastAsia="Times New Roman" w:hAnsi="Times New Roman" w:cs="Times New Roman"/>
          <w:kern w:val="0"/>
          <w:sz w:val="24"/>
          <w:szCs w:val="24"/>
          <w:lang w:eastAsia="pl-PL"/>
          <w14:ligatures w14:val="none"/>
        </w:rPr>
        <w:t>”, co oznacza odurzenie, senność, uśpienie.</w:t>
      </w:r>
    </w:p>
    <w:p w14:paraId="3CFF81AB" w14:textId="77777777" w:rsidR="000A2FDC" w:rsidRPr="000A2FDC" w:rsidRDefault="000A2FDC" w:rsidP="000A2FDC">
      <w:pPr>
        <w:widowControl w:val="0"/>
        <w:numPr>
          <w:ilvl w:val="0"/>
          <w:numId w:val="10"/>
        </w:numPr>
        <w:suppressAutoHyphens/>
        <w:autoSpaceDN w:val="0"/>
        <w:spacing w:before="120" w:after="120" w:line="240" w:lineRule="auto"/>
        <w:ind w:left="426" w:hanging="426"/>
        <w:jc w:val="both"/>
        <w:textAlignment w:val="baseline"/>
        <w:rPr>
          <w:rFonts w:ascii="Calibri" w:eastAsia="Calibri" w:hAnsi="Calibri" w:cs="Tahoma"/>
          <w:kern w:val="0"/>
          <w14:ligatures w14:val="none"/>
        </w:rPr>
      </w:pPr>
      <w:r w:rsidRPr="000A2FDC">
        <w:rPr>
          <w:rFonts w:ascii="Times New Roman" w:eastAsia="Times New Roman" w:hAnsi="Times New Roman" w:cs="Times New Roman"/>
          <w:b/>
          <w:bCs/>
          <w:kern w:val="0"/>
          <w:sz w:val="24"/>
          <w:szCs w:val="24"/>
          <w:lang w:eastAsia="pl-PL"/>
          <w14:ligatures w14:val="none"/>
        </w:rPr>
        <w:t xml:space="preserve">Substancja psychoaktywna </w:t>
      </w:r>
      <w:r w:rsidRPr="000A2FDC">
        <w:rPr>
          <w:rFonts w:ascii="Times New Roman" w:eastAsia="Times New Roman" w:hAnsi="Times New Roman" w:cs="Times New Roman"/>
          <w:bCs/>
          <w:kern w:val="0"/>
          <w:sz w:val="24"/>
          <w:szCs w:val="24"/>
          <w:lang w:eastAsia="pl-PL"/>
          <w14:ligatures w14:val="none"/>
        </w:rPr>
        <w:t>- substancja chemiczna (związek chemiczny) oddziałująca na ośrodkowy układ nerwowy przez bezpośredni wpływ na funkcje mózgu, czego efektem są czasowe zmiany postrzegania, nastroju, świadomości i zachowania. Substancje psychoaktywne:</w:t>
      </w:r>
    </w:p>
    <w:p w14:paraId="311E5790" w14:textId="77777777" w:rsidR="000A2FDC" w:rsidRPr="000A2FDC" w:rsidRDefault="000A2FDC" w:rsidP="000A2FDC">
      <w:pPr>
        <w:widowControl w:val="0"/>
        <w:numPr>
          <w:ilvl w:val="0"/>
          <w:numId w:val="6"/>
        </w:numPr>
        <w:suppressAutoHyphens/>
        <w:autoSpaceDN w:val="0"/>
        <w:spacing w:before="120" w:after="120" w:line="240" w:lineRule="auto"/>
        <w:jc w:val="both"/>
        <w:textAlignment w:val="baseline"/>
        <w:rPr>
          <w:rFonts w:ascii="Times New Roman" w:eastAsia="Times New Roman" w:hAnsi="Times New Roman" w:cs="Times New Roman"/>
          <w:kern w:val="0"/>
          <w:sz w:val="24"/>
          <w:szCs w:val="24"/>
          <w:lang w:eastAsia="pl-PL"/>
          <w14:ligatures w14:val="none"/>
        </w:rPr>
      </w:pPr>
      <w:r w:rsidRPr="000A2FDC">
        <w:rPr>
          <w:rFonts w:ascii="Times New Roman" w:eastAsia="Times New Roman" w:hAnsi="Times New Roman" w:cs="Times New Roman"/>
          <w:kern w:val="0"/>
          <w:sz w:val="24"/>
          <w:szCs w:val="24"/>
          <w:lang w:eastAsia="pl-PL"/>
          <w14:ligatures w14:val="none"/>
        </w:rPr>
        <w:t>wpływają na centralny układ nerwowy,</w:t>
      </w:r>
    </w:p>
    <w:p w14:paraId="7411EC00" w14:textId="77777777" w:rsidR="000A2FDC" w:rsidRPr="000A2FDC" w:rsidRDefault="000A2FDC" w:rsidP="000A2FDC">
      <w:pPr>
        <w:widowControl w:val="0"/>
        <w:numPr>
          <w:ilvl w:val="0"/>
          <w:numId w:val="6"/>
        </w:numPr>
        <w:suppressAutoHyphens/>
        <w:autoSpaceDN w:val="0"/>
        <w:spacing w:before="120" w:after="120" w:line="240" w:lineRule="auto"/>
        <w:jc w:val="both"/>
        <w:textAlignment w:val="baseline"/>
        <w:rPr>
          <w:rFonts w:ascii="Times New Roman" w:eastAsia="Times New Roman" w:hAnsi="Times New Roman" w:cs="Times New Roman"/>
          <w:kern w:val="0"/>
          <w:sz w:val="24"/>
          <w:szCs w:val="24"/>
          <w:lang w:eastAsia="pl-PL"/>
          <w14:ligatures w14:val="none"/>
        </w:rPr>
      </w:pPr>
      <w:r w:rsidRPr="000A2FDC">
        <w:rPr>
          <w:rFonts w:ascii="Times New Roman" w:eastAsia="Times New Roman" w:hAnsi="Times New Roman" w:cs="Times New Roman"/>
          <w:kern w:val="0"/>
          <w:sz w:val="24"/>
          <w:szCs w:val="24"/>
          <w:lang w:eastAsia="pl-PL"/>
          <w14:ligatures w14:val="none"/>
        </w:rPr>
        <w:t>przyjmowane są w celu doznania przyjemności, zmiany świadomości, uzyskania określonego nastoju, przeżycia ekstremalnych doznań,</w:t>
      </w:r>
    </w:p>
    <w:p w14:paraId="6E97C125" w14:textId="77777777" w:rsidR="000A2FDC" w:rsidRPr="000A2FDC" w:rsidRDefault="000A2FDC" w:rsidP="000A2FDC">
      <w:pPr>
        <w:widowControl w:val="0"/>
        <w:numPr>
          <w:ilvl w:val="0"/>
          <w:numId w:val="6"/>
        </w:numPr>
        <w:suppressAutoHyphens/>
        <w:autoSpaceDN w:val="0"/>
        <w:spacing w:before="120" w:after="120" w:line="240" w:lineRule="auto"/>
        <w:jc w:val="both"/>
        <w:textAlignment w:val="baseline"/>
        <w:rPr>
          <w:rFonts w:ascii="Times New Roman" w:eastAsia="Times New Roman" w:hAnsi="Times New Roman" w:cs="Times New Roman"/>
          <w:kern w:val="0"/>
          <w:sz w:val="24"/>
          <w:szCs w:val="24"/>
          <w:lang w:eastAsia="pl-PL"/>
          <w14:ligatures w14:val="none"/>
        </w:rPr>
      </w:pPr>
      <w:r w:rsidRPr="000A2FDC">
        <w:rPr>
          <w:rFonts w:ascii="Times New Roman" w:eastAsia="Times New Roman" w:hAnsi="Times New Roman" w:cs="Times New Roman"/>
          <w:kern w:val="0"/>
          <w:sz w:val="24"/>
          <w:szCs w:val="24"/>
          <w:lang w:eastAsia="pl-PL"/>
          <w14:ligatures w14:val="none"/>
        </w:rPr>
        <w:t>wpływają na organizm człowieka powodując w różnym stopniu zmiany psychiczne (np. euforię, zmieniony odbiór rzeczywistości, iluzje, omamy, zaburzenia pamięci) oraz fizyczne (np. wzrost ciśnienia krwi, przyspieszenie tętna, pobudzenie),</w:t>
      </w:r>
    </w:p>
    <w:p w14:paraId="4ED9A01A" w14:textId="77777777" w:rsidR="000A2FDC" w:rsidRPr="000A2FDC" w:rsidRDefault="000A2FDC" w:rsidP="000A2FDC">
      <w:pPr>
        <w:widowControl w:val="0"/>
        <w:numPr>
          <w:ilvl w:val="0"/>
          <w:numId w:val="6"/>
        </w:numPr>
        <w:suppressAutoHyphens/>
        <w:autoSpaceDN w:val="0"/>
        <w:spacing w:before="120" w:after="120" w:line="240" w:lineRule="auto"/>
        <w:jc w:val="both"/>
        <w:textAlignment w:val="baseline"/>
        <w:rPr>
          <w:rFonts w:ascii="Times New Roman" w:eastAsia="Times New Roman" w:hAnsi="Times New Roman" w:cs="Times New Roman"/>
          <w:kern w:val="0"/>
          <w:sz w:val="24"/>
          <w:szCs w:val="24"/>
          <w:lang w:eastAsia="pl-PL"/>
          <w14:ligatures w14:val="none"/>
        </w:rPr>
      </w:pPr>
      <w:r w:rsidRPr="000A2FDC">
        <w:rPr>
          <w:rFonts w:ascii="Times New Roman" w:eastAsia="Times New Roman" w:hAnsi="Times New Roman" w:cs="Times New Roman"/>
          <w:kern w:val="0"/>
          <w:sz w:val="24"/>
          <w:szCs w:val="24"/>
          <w:lang w:eastAsia="pl-PL"/>
          <w14:ligatures w14:val="none"/>
        </w:rPr>
        <w:t>przewlekle przyjmowane mogą prowadzić do uzależnienia, które często nazywane też jest narkomanią czy toksykomanią,</w:t>
      </w:r>
    </w:p>
    <w:p w14:paraId="0DDFE26F" w14:textId="77777777" w:rsidR="000A2FDC" w:rsidRPr="000A2FDC" w:rsidRDefault="000A2FDC" w:rsidP="000A2FDC">
      <w:pPr>
        <w:widowControl w:val="0"/>
        <w:numPr>
          <w:ilvl w:val="0"/>
          <w:numId w:val="6"/>
        </w:numPr>
        <w:suppressAutoHyphens/>
        <w:autoSpaceDN w:val="0"/>
        <w:spacing w:before="120" w:after="120" w:line="240" w:lineRule="auto"/>
        <w:jc w:val="both"/>
        <w:textAlignment w:val="baseline"/>
        <w:rPr>
          <w:rFonts w:ascii="Times New Roman" w:eastAsia="Times New Roman" w:hAnsi="Times New Roman" w:cs="Times New Roman"/>
          <w:kern w:val="0"/>
          <w:sz w:val="24"/>
          <w:szCs w:val="24"/>
          <w:lang w:eastAsia="pl-PL"/>
          <w14:ligatures w14:val="none"/>
        </w:rPr>
      </w:pPr>
      <w:r w:rsidRPr="000A2FDC">
        <w:rPr>
          <w:rFonts w:ascii="Times New Roman" w:eastAsia="Times New Roman" w:hAnsi="Times New Roman" w:cs="Times New Roman"/>
          <w:kern w:val="0"/>
          <w:sz w:val="24"/>
          <w:szCs w:val="24"/>
          <w:lang w:eastAsia="pl-PL"/>
          <w14:ligatures w14:val="none"/>
        </w:rPr>
        <w:t>mają pochodzenie naturalne lub syntetyczne,</w:t>
      </w:r>
    </w:p>
    <w:p w14:paraId="60FE7FC2" w14:textId="77777777" w:rsidR="000A2FDC" w:rsidRPr="000A2FDC" w:rsidRDefault="000A2FDC" w:rsidP="000A2FDC">
      <w:pPr>
        <w:widowControl w:val="0"/>
        <w:numPr>
          <w:ilvl w:val="0"/>
          <w:numId w:val="6"/>
        </w:numPr>
        <w:suppressAutoHyphens/>
        <w:autoSpaceDN w:val="0"/>
        <w:spacing w:before="120" w:after="120" w:line="240" w:lineRule="auto"/>
        <w:jc w:val="both"/>
        <w:textAlignment w:val="baseline"/>
        <w:rPr>
          <w:rFonts w:ascii="Times New Roman" w:eastAsia="Times New Roman" w:hAnsi="Times New Roman" w:cs="Times New Roman"/>
          <w:kern w:val="0"/>
          <w:sz w:val="24"/>
          <w:szCs w:val="24"/>
          <w:lang w:eastAsia="pl-PL"/>
          <w14:ligatures w14:val="none"/>
        </w:rPr>
      </w:pPr>
      <w:r w:rsidRPr="000A2FDC">
        <w:rPr>
          <w:rFonts w:ascii="Times New Roman" w:eastAsia="Times New Roman" w:hAnsi="Times New Roman" w:cs="Times New Roman"/>
          <w:kern w:val="0"/>
          <w:sz w:val="24"/>
          <w:szCs w:val="24"/>
          <w:lang w:eastAsia="pl-PL"/>
          <w14:ligatures w14:val="none"/>
        </w:rPr>
        <w:t>często, szczególnie w publikacjach popularnych są dzielone na tzw. narkotyki miękkie (jako bezpieczne, mało szkodliwe) oraz twarde (niebezpieczne, groźne). Za „narkotyk miękki" uznawana jest np. marihuana. Określenia te są mylące, nieprawdziwe, dają złudne poczucie bezpieczeństwa np. przy stosowaniu marihuany.</w:t>
      </w:r>
    </w:p>
    <w:p w14:paraId="1E78219A" w14:textId="77777777" w:rsidR="000A2FDC" w:rsidRPr="000A2FDC" w:rsidRDefault="000A2FDC" w:rsidP="000A2FDC">
      <w:pPr>
        <w:suppressAutoHyphens/>
        <w:autoSpaceDN w:val="0"/>
        <w:spacing w:before="120" w:after="120" w:line="240" w:lineRule="auto"/>
        <w:ind w:left="360"/>
        <w:jc w:val="both"/>
        <w:textAlignment w:val="baseline"/>
        <w:rPr>
          <w:rFonts w:ascii="Times New Roman" w:eastAsia="Times New Roman" w:hAnsi="Times New Roman" w:cs="Times New Roman"/>
          <w:kern w:val="0"/>
          <w:sz w:val="24"/>
          <w:szCs w:val="24"/>
          <w:lang w:eastAsia="pl-PL"/>
          <w14:ligatures w14:val="none"/>
        </w:rPr>
      </w:pPr>
      <w:r w:rsidRPr="000A2FDC">
        <w:rPr>
          <w:rFonts w:ascii="Times New Roman" w:eastAsia="Times New Roman" w:hAnsi="Times New Roman" w:cs="Times New Roman"/>
          <w:kern w:val="0"/>
          <w:sz w:val="24"/>
          <w:szCs w:val="24"/>
          <w:lang w:eastAsia="pl-PL"/>
          <w14:ligatures w14:val="none"/>
        </w:rPr>
        <w:t>W Polsce obowiązuje podział substancji psychoaktywnych na trzy główne grupy:</w:t>
      </w:r>
    </w:p>
    <w:p w14:paraId="01ADC88C" w14:textId="77777777" w:rsidR="000A2FDC" w:rsidRPr="000A2FDC" w:rsidRDefault="000A2FDC" w:rsidP="000A2FDC">
      <w:pPr>
        <w:widowControl w:val="0"/>
        <w:numPr>
          <w:ilvl w:val="0"/>
          <w:numId w:val="8"/>
        </w:numPr>
        <w:suppressAutoHyphens/>
        <w:autoSpaceDN w:val="0"/>
        <w:spacing w:before="120" w:after="120" w:line="240" w:lineRule="auto"/>
        <w:jc w:val="both"/>
        <w:textAlignment w:val="baseline"/>
        <w:rPr>
          <w:rFonts w:ascii="Times New Roman" w:eastAsia="Times New Roman" w:hAnsi="Times New Roman" w:cs="Times New Roman"/>
          <w:kern w:val="0"/>
          <w:sz w:val="24"/>
          <w:szCs w:val="24"/>
          <w:lang w:eastAsia="pl-PL"/>
          <w14:ligatures w14:val="none"/>
        </w:rPr>
      </w:pPr>
      <w:r w:rsidRPr="000A2FDC">
        <w:rPr>
          <w:rFonts w:ascii="Times New Roman" w:eastAsia="Times New Roman" w:hAnsi="Times New Roman" w:cs="Times New Roman"/>
          <w:kern w:val="0"/>
          <w:sz w:val="24"/>
          <w:szCs w:val="24"/>
          <w:lang w:eastAsia="pl-PL"/>
          <w14:ligatures w14:val="none"/>
        </w:rPr>
        <w:t>alkohol, opiaty, leki uspokajające i nasenne (działające głównie rozluźniająco, uspokajająco, nasennie),</w:t>
      </w:r>
    </w:p>
    <w:p w14:paraId="02F34DCC" w14:textId="77777777" w:rsidR="000A2FDC" w:rsidRPr="000A2FDC" w:rsidRDefault="000A2FDC" w:rsidP="000A2FDC">
      <w:pPr>
        <w:widowControl w:val="0"/>
        <w:numPr>
          <w:ilvl w:val="0"/>
          <w:numId w:val="8"/>
        </w:numPr>
        <w:suppressAutoHyphens/>
        <w:autoSpaceDN w:val="0"/>
        <w:spacing w:before="120" w:after="120" w:line="240" w:lineRule="auto"/>
        <w:jc w:val="both"/>
        <w:textAlignment w:val="baseline"/>
        <w:rPr>
          <w:rFonts w:ascii="Times New Roman" w:eastAsia="Times New Roman" w:hAnsi="Times New Roman" w:cs="Times New Roman"/>
          <w:kern w:val="0"/>
          <w:sz w:val="24"/>
          <w:szCs w:val="24"/>
          <w:lang w:eastAsia="pl-PL"/>
          <w14:ligatures w14:val="none"/>
        </w:rPr>
      </w:pPr>
      <w:proofErr w:type="spellStart"/>
      <w:r w:rsidRPr="000A2FDC">
        <w:rPr>
          <w:rFonts w:ascii="Times New Roman" w:eastAsia="Times New Roman" w:hAnsi="Times New Roman" w:cs="Times New Roman"/>
          <w:kern w:val="0"/>
          <w:sz w:val="24"/>
          <w:szCs w:val="24"/>
          <w:lang w:eastAsia="pl-PL"/>
          <w14:ligatures w14:val="none"/>
        </w:rPr>
        <w:t>kanabinole</w:t>
      </w:r>
      <w:proofErr w:type="spellEnd"/>
      <w:r w:rsidRPr="000A2FDC">
        <w:rPr>
          <w:rFonts w:ascii="Times New Roman" w:eastAsia="Times New Roman" w:hAnsi="Times New Roman" w:cs="Times New Roman"/>
          <w:kern w:val="0"/>
          <w:sz w:val="24"/>
          <w:szCs w:val="24"/>
          <w:lang w:eastAsia="pl-PL"/>
          <w14:ligatures w14:val="none"/>
        </w:rPr>
        <w:t xml:space="preserve"> i inne substancje halucynogenne, lotne rozpuszczalniki (działające głównie euforycznie, powodujące omamy, urojenia),</w:t>
      </w:r>
    </w:p>
    <w:p w14:paraId="4AFC41A9" w14:textId="77777777" w:rsidR="000A2FDC" w:rsidRPr="000A2FDC" w:rsidRDefault="000A2FDC" w:rsidP="000A2FDC">
      <w:pPr>
        <w:widowControl w:val="0"/>
        <w:numPr>
          <w:ilvl w:val="0"/>
          <w:numId w:val="8"/>
        </w:numPr>
        <w:suppressAutoHyphens/>
        <w:autoSpaceDN w:val="0"/>
        <w:spacing w:before="120" w:after="120" w:line="240" w:lineRule="auto"/>
        <w:jc w:val="both"/>
        <w:textAlignment w:val="baseline"/>
        <w:rPr>
          <w:rFonts w:ascii="Times New Roman" w:eastAsia="Times New Roman" w:hAnsi="Times New Roman" w:cs="Times New Roman"/>
          <w:kern w:val="0"/>
          <w:sz w:val="24"/>
          <w:szCs w:val="24"/>
          <w:lang w:eastAsia="pl-PL"/>
          <w14:ligatures w14:val="none"/>
        </w:rPr>
      </w:pPr>
      <w:r w:rsidRPr="000A2FDC">
        <w:rPr>
          <w:rFonts w:ascii="Times New Roman" w:eastAsia="Times New Roman" w:hAnsi="Times New Roman" w:cs="Times New Roman"/>
          <w:kern w:val="0"/>
          <w:sz w:val="24"/>
          <w:szCs w:val="24"/>
          <w:lang w:eastAsia="pl-PL"/>
          <w14:ligatures w14:val="none"/>
        </w:rPr>
        <w:t>kokaina i inne substancje stymulujące, nikotyna (działające pobudzająco, podwyższające nastrój).</w:t>
      </w:r>
    </w:p>
    <w:p w14:paraId="4A6FC3DC" w14:textId="77777777" w:rsidR="000A2FDC" w:rsidRPr="000A2FDC" w:rsidRDefault="000A2FDC" w:rsidP="000A2FDC">
      <w:pPr>
        <w:widowControl w:val="0"/>
        <w:numPr>
          <w:ilvl w:val="0"/>
          <w:numId w:val="10"/>
        </w:numPr>
        <w:suppressAutoHyphens/>
        <w:autoSpaceDN w:val="0"/>
        <w:spacing w:before="120" w:after="120" w:line="240" w:lineRule="auto"/>
        <w:ind w:left="426" w:hanging="426"/>
        <w:jc w:val="both"/>
        <w:textAlignment w:val="baseline"/>
        <w:rPr>
          <w:rFonts w:ascii="Calibri" w:eastAsia="Calibri" w:hAnsi="Calibri" w:cs="Tahoma"/>
          <w:kern w:val="0"/>
          <w14:ligatures w14:val="none"/>
        </w:rPr>
      </w:pPr>
      <w:r w:rsidRPr="000A2FDC">
        <w:rPr>
          <w:rFonts w:ascii="Times New Roman" w:eastAsia="Times New Roman" w:hAnsi="Times New Roman" w:cs="Times New Roman"/>
          <w:b/>
          <w:bCs/>
          <w:kern w:val="0"/>
          <w:sz w:val="24"/>
          <w:szCs w:val="24"/>
          <w:lang w:eastAsia="pl-PL"/>
          <w14:ligatures w14:val="none"/>
        </w:rPr>
        <w:t xml:space="preserve">Uzależnienie </w:t>
      </w:r>
      <w:r w:rsidRPr="000A2FDC">
        <w:rPr>
          <w:rFonts w:ascii="Times New Roman" w:eastAsia="Times New Roman" w:hAnsi="Times New Roman" w:cs="Times New Roman"/>
          <w:kern w:val="0"/>
          <w:sz w:val="24"/>
          <w:szCs w:val="24"/>
          <w:lang w:eastAsia="pl-PL"/>
          <w14:ligatures w14:val="none"/>
        </w:rPr>
        <w:t>jest to kompleks zjawisk fizjologicznych, behawioralnych i poznawczych, wśród których zachowania związane z przyjmowaniem substancji psychoaktywnych uzyskują wyraźną przewagę nad innymi, które były charakterystyczne dla danej osoby. Uzależnienie prowadzi do powstania wielu szkód, m. in. somatycznych, psychicznych i społecznych. Uzależnienie często kończy się śmiercią z powodu następstw zdrowotnych.</w:t>
      </w:r>
    </w:p>
    <w:p w14:paraId="3CB9AE75" w14:textId="77777777" w:rsidR="000A2FDC" w:rsidRPr="000A2FDC" w:rsidRDefault="000A2FDC" w:rsidP="000A2FDC">
      <w:pPr>
        <w:widowControl w:val="0"/>
        <w:numPr>
          <w:ilvl w:val="0"/>
          <w:numId w:val="10"/>
        </w:numPr>
        <w:suppressAutoHyphens/>
        <w:autoSpaceDN w:val="0"/>
        <w:spacing w:before="120" w:after="120" w:line="240" w:lineRule="auto"/>
        <w:ind w:left="426" w:hanging="426"/>
        <w:jc w:val="both"/>
        <w:textAlignment w:val="baseline"/>
        <w:rPr>
          <w:rFonts w:ascii="Calibri" w:eastAsia="Calibri" w:hAnsi="Calibri" w:cs="Tahoma"/>
          <w:kern w:val="0"/>
          <w14:ligatures w14:val="none"/>
        </w:rPr>
      </w:pPr>
      <w:r w:rsidRPr="000A2FDC">
        <w:rPr>
          <w:rFonts w:ascii="Times New Roman" w:eastAsia="Times New Roman" w:hAnsi="Times New Roman" w:cs="Times New Roman"/>
          <w:b/>
          <w:bCs/>
          <w:kern w:val="0"/>
          <w:sz w:val="24"/>
          <w:szCs w:val="24"/>
          <w:lang w:eastAsia="pl-PL"/>
          <w14:ligatures w14:val="none"/>
        </w:rPr>
        <w:t>Alkoholizm</w:t>
      </w:r>
      <w:r w:rsidRPr="000A2FDC">
        <w:rPr>
          <w:rFonts w:ascii="Times New Roman" w:eastAsia="Times New Roman" w:hAnsi="Times New Roman" w:cs="Times New Roman"/>
          <w:kern w:val="0"/>
          <w:sz w:val="24"/>
          <w:szCs w:val="24"/>
          <w:lang w:eastAsia="pl-PL"/>
          <w14:ligatures w14:val="none"/>
        </w:rPr>
        <w:t xml:space="preserve"> polega na utracie kontroli nad ilością spożywanego alkoholu. Objawia się tym, że osoba uzależniona pije mimo nieprzyjemnych konsekwencji, jakie pojawiają się wraz z rozwojem uzależnienia. Jest to choroba, którą można i należy leczyć. </w:t>
      </w:r>
      <w:r w:rsidRPr="000A2FDC">
        <w:rPr>
          <w:rFonts w:ascii="Times New Roman" w:eastAsia="Times New Roman" w:hAnsi="Times New Roman" w:cs="Times New Roman"/>
          <w:bCs/>
          <w:kern w:val="0"/>
          <w:sz w:val="24"/>
          <w:szCs w:val="24"/>
          <w:lang w:eastAsia="pl-PL"/>
          <w14:ligatures w14:val="none"/>
        </w:rPr>
        <w:t>Uzależnienie od alkoholu</w:t>
      </w:r>
      <w:r w:rsidRPr="000A2FDC">
        <w:rPr>
          <w:rFonts w:ascii="Times New Roman" w:eastAsia="Times New Roman" w:hAnsi="Times New Roman" w:cs="Times New Roman"/>
          <w:b/>
          <w:bCs/>
          <w:kern w:val="0"/>
          <w:sz w:val="24"/>
          <w:szCs w:val="24"/>
          <w:lang w:eastAsia="pl-PL"/>
          <w14:ligatures w14:val="none"/>
        </w:rPr>
        <w:t xml:space="preserve"> </w:t>
      </w:r>
      <w:r w:rsidRPr="000A2FDC">
        <w:rPr>
          <w:rFonts w:ascii="Times New Roman" w:eastAsia="Times New Roman" w:hAnsi="Times New Roman" w:cs="Times New Roman"/>
          <w:kern w:val="0"/>
          <w:sz w:val="24"/>
          <w:szCs w:val="24"/>
          <w:lang w:eastAsia="pl-PL"/>
          <w14:ligatures w14:val="none"/>
        </w:rPr>
        <w:t xml:space="preserve">jest chorobą chroniczną, postępującą i potencjalnie śmiertelną. Nie jest możliwe całkowite jej wyleczenie, a jedynie zahamowanie narastania jej objawów </w:t>
      </w:r>
      <w:r w:rsidRPr="000A2FDC">
        <w:rPr>
          <w:rFonts w:ascii="Times New Roman" w:eastAsia="Times New Roman" w:hAnsi="Times New Roman" w:cs="Times New Roman"/>
          <w:kern w:val="0"/>
          <w:sz w:val="24"/>
          <w:szCs w:val="24"/>
          <w:lang w:eastAsia="pl-PL"/>
          <w14:ligatures w14:val="none"/>
        </w:rPr>
        <w:lastRenderedPageBreak/>
        <w:t>i szkód zdrowotnych z nią związanych. Do podstawowych objawów uzależnienia od alkoholu, należą przede wszystkim: utrata kontroli nad piciem, robienie i mówienie rzeczy, których się żałuje, występowanie zespołów abstynencyjnych, koncentracja życia wokół alkoholu, zmiana tolerancji na alkohol, zaburzenia pamięci i świadomości, nawroty picia.</w:t>
      </w:r>
    </w:p>
    <w:p w14:paraId="3A6688AF" w14:textId="77777777" w:rsidR="000A2FDC" w:rsidRPr="000A2FDC" w:rsidRDefault="000A2FDC" w:rsidP="000A2FDC">
      <w:pPr>
        <w:widowControl w:val="0"/>
        <w:numPr>
          <w:ilvl w:val="0"/>
          <w:numId w:val="10"/>
        </w:numPr>
        <w:suppressAutoHyphens/>
        <w:autoSpaceDN w:val="0"/>
        <w:spacing w:before="120" w:after="120" w:line="240" w:lineRule="auto"/>
        <w:ind w:left="426" w:hanging="426"/>
        <w:jc w:val="both"/>
        <w:textAlignment w:val="baseline"/>
        <w:rPr>
          <w:rFonts w:ascii="Calibri" w:eastAsia="Calibri" w:hAnsi="Calibri" w:cs="Tahoma"/>
          <w:kern w:val="0"/>
          <w14:ligatures w14:val="none"/>
        </w:rPr>
      </w:pPr>
      <w:r w:rsidRPr="000A2FDC">
        <w:rPr>
          <w:rFonts w:ascii="Times New Roman" w:eastAsia="Times New Roman" w:hAnsi="Times New Roman" w:cs="Times New Roman"/>
          <w:b/>
          <w:bCs/>
          <w:kern w:val="0"/>
          <w:sz w:val="24"/>
          <w:szCs w:val="24"/>
          <w:lang w:eastAsia="pl-PL"/>
          <w14:ligatures w14:val="none"/>
        </w:rPr>
        <w:t xml:space="preserve">Uzależnienie behawioralne </w:t>
      </w:r>
      <w:r w:rsidRPr="000A2FDC">
        <w:rPr>
          <w:rFonts w:ascii="Times New Roman" w:eastAsia="Times New Roman" w:hAnsi="Times New Roman" w:cs="Times New Roman"/>
          <w:kern w:val="0"/>
          <w:sz w:val="24"/>
          <w:szCs w:val="24"/>
          <w:lang w:eastAsia="pl-PL"/>
          <w14:ligatures w14:val="none"/>
        </w:rPr>
        <w:t>– tzw. czynnościowe, to zespół objawów związanych z utrwalonym, wielokrotnym powtarzaniem określonej czynności (lub grupy czynności) w celu uzyskania takich stanów emocjonalnych jak przyjemność, euforia, ulga, uczucie zaspokojenia.</w:t>
      </w:r>
    </w:p>
    <w:p w14:paraId="0A9674AC" w14:textId="77777777" w:rsidR="000A2FDC" w:rsidRPr="000A2FDC" w:rsidRDefault="000A2FDC" w:rsidP="000A2FDC">
      <w:pPr>
        <w:widowControl w:val="0"/>
        <w:numPr>
          <w:ilvl w:val="0"/>
          <w:numId w:val="10"/>
        </w:numPr>
        <w:suppressAutoHyphens/>
        <w:autoSpaceDN w:val="0"/>
        <w:spacing w:before="120" w:after="120" w:line="240" w:lineRule="auto"/>
        <w:ind w:left="426" w:hanging="426"/>
        <w:jc w:val="both"/>
        <w:textAlignment w:val="baseline"/>
        <w:rPr>
          <w:rFonts w:ascii="Calibri" w:eastAsia="Calibri" w:hAnsi="Calibri" w:cs="Tahoma"/>
          <w:kern w:val="0"/>
          <w14:ligatures w14:val="none"/>
        </w:rPr>
      </w:pPr>
      <w:r w:rsidRPr="000A2FDC">
        <w:rPr>
          <w:rFonts w:ascii="Times New Roman" w:eastAsia="Times New Roman" w:hAnsi="Times New Roman" w:cs="Times New Roman"/>
          <w:b/>
          <w:bCs/>
          <w:kern w:val="0"/>
          <w:sz w:val="24"/>
          <w:szCs w:val="24"/>
          <w:lang w:eastAsia="pl-PL"/>
          <w14:ligatures w14:val="none"/>
        </w:rPr>
        <w:t xml:space="preserve">Profilaktyka </w:t>
      </w:r>
      <w:r w:rsidRPr="000A2FDC">
        <w:rPr>
          <w:rFonts w:ascii="Times New Roman" w:eastAsia="Times New Roman" w:hAnsi="Times New Roman" w:cs="Times New Roman"/>
          <w:kern w:val="0"/>
          <w:sz w:val="24"/>
          <w:szCs w:val="24"/>
          <w:lang w:eastAsia="pl-PL"/>
          <w14:ligatures w14:val="none"/>
        </w:rPr>
        <w:t>to działanie, które ma na celu zapobieganie pojawieniu się lub rozwojowi niekorzystnego zjawiska. Jest też jednym ze sposobów reagowania na zjawiska społeczne, które oceniane są jako szkodliwe i niepożądane. Ta ocena skłania do traktowania takich zjawisk w kategoriach zagrożeń i podejmowania wysiłków w celu ich eliminacji lub choćby ograniczenia.</w:t>
      </w:r>
    </w:p>
    <w:p w14:paraId="4906AED2" w14:textId="77777777" w:rsidR="000A2FDC" w:rsidRPr="000A2FDC" w:rsidRDefault="000A2FDC" w:rsidP="000A2FDC">
      <w:pPr>
        <w:suppressAutoHyphens/>
        <w:autoSpaceDN w:val="0"/>
        <w:spacing w:before="120" w:after="120" w:line="240" w:lineRule="auto"/>
        <w:ind w:left="426"/>
        <w:jc w:val="both"/>
        <w:textAlignment w:val="baseline"/>
        <w:rPr>
          <w:rFonts w:ascii="Calibri" w:eastAsia="Calibri" w:hAnsi="Calibri" w:cs="Tahoma"/>
          <w:kern w:val="0"/>
          <w14:ligatures w14:val="none"/>
        </w:rPr>
      </w:pPr>
      <w:r w:rsidRPr="000A2FDC">
        <w:rPr>
          <w:rFonts w:ascii="Times New Roman" w:eastAsia="Times New Roman" w:hAnsi="Times New Roman" w:cs="Times New Roman"/>
          <w:bCs/>
          <w:kern w:val="0"/>
          <w:sz w:val="24"/>
          <w:szCs w:val="24"/>
          <w:lang w:eastAsia="pl-PL"/>
          <w14:ligatures w14:val="none"/>
        </w:rPr>
        <w:t>Profilaktykę uzależnień</w:t>
      </w:r>
      <w:r w:rsidRPr="000A2FDC">
        <w:rPr>
          <w:rFonts w:ascii="Times New Roman" w:eastAsia="Times New Roman" w:hAnsi="Times New Roman" w:cs="Times New Roman"/>
          <w:kern w:val="0"/>
          <w:sz w:val="24"/>
          <w:szCs w:val="24"/>
          <w:lang w:eastAsia="pl-PL"/>
          <w14:ligatures w14:val="none"/>
        </w:rPr>
        <w:t xml:space="preserve"> określa się również jako zmniejszenie strat związanych z używaniem środków odurzających poprzez ograniczenie do minimum potencjalnych szkód, jakich mogą doznać osoby używające substancji psychoaktywnych. Poziomy profilaktyki:</w:t>
      </w:r>
    </w:p>
    <w:p w14:paraId="206D7AF1" w14:textId="77777777" w:rsidR="000A2FDC" w:rsidRPr="000A2FDC" w:rsidRDefault="000A2FDC" w:rsidP="000A2FDC">
      <w:pPr>
        <w:keepLines/>
        <w:widowControl w:val="0"/>
        <w:numPr>
          <w:ilvl w:val="0"/>
          <w:numId w:val="7"/>
        </w:numPr>
        <w:suppressAutoHyphens/>
        <w:autoSpaceDN w:val="0"/>
        <w:spacing w:before="120" w:after="120" w:line="240" w:lineRule="auto"/>
        <w:ind w:left="709" w:hanging="359"/>
        <w:jc w:val="both"/>
        <w:textAlignment w:val="baseline"/>
        <w:rPr>
          <w:rFonts w:ascii="Times New Roman" w:eastAsia="Times New Roman" w:hAnsi="Times New Roman" w:cs="Times New Roman"/>
          <w:kern w:val="0"/>
          <w:sz w:val="24"/>
          <w:szCs w:val="24"/>
          <w:lang w:eastAsia="pl-PL"/>
          <w14:ligatures w14:val="none"/>
        </w:rPr>
      </w:pPr>
      <w:r w:rsidRPr="000A2FDC">
        <w:rPr>
          <w:rFonts w:ascii="Times New Roman" w:eastAsia="Times New Roman" w:hAnsi="Times New Roman" w:cs="Times New Roman"/>
          <w:kern w:val="0"/>
          <w:sz w:val="24"/>
          <w:szCs w:val="24"/>
          <w:lang w:eastAsia="pl-PL"/>
          <w14:ligatures w14:val="none"/>
        </w:rPr>
        <w:t xml:space="preserve">profilaktyka uniwersalna kierowana do wszystkich w określonym wieku bez względu na stopień ryzyka wystąpienia </w:t>
      </w:r>
      <w:proofErr w:type="spellStart"/>
      <w:r w:rsidRPr="000A2FDC">
        <w:rPr>
          <w:rFonts w:ascii="Times New Roman" w:eastAsia="Times New Roman" w:hAnsi="Times New Roman" w:cs="Times New Roman"/>
          <w:kern w:val="0"/>
          <w:sz w:val="24"/>
          <w:szCs w:val="24"/>
          <w:lang w:eastAsia="pl-PL"/>
          <w14:ligatures w14:val="none"/>
        </w:rPr>
        <w:t>zachowań</w:t>
      </w:r>
      <w:proofErr w:type="spellEnd"/>
      <w:r w:rsidRPr="000A2FDC">
        <w:rPr>
          <w:rFonts w:ascii="Times New Roman" w:eastAsia="Times New Roman" w:hAnsi="Times New Roman" w:cs="Times New Roman"/>
          <w:kern w:val="0"/>
          <w:sz w:val="24"/>
          <w:szCs w:val="24"/>
          <w:lang w:eastAsia="pl-PL"/>
          <w14:ligatures w14:val="none"/>
        </w:rPr>
        <w:t xml:space="preserve"> problemowych lub zaburzeń psychicznych i dotycząca zagrożeń znanych, rozpowszechnionych w znacznym stopniu – np. przemocy czy używania substancji psychoaktywnych;</w:t>
      </w:r>
    </w:p>
    <w:p w14:paraId="2312426C" w14:textId="77777777" w:rsidR="000A2FDC" w:rsidRPr="000A2FDC" w:rsidRDefault="000A2FDC" w:rsidP="000A2FDC">
      <w:pPr>
        <w:keepLines/>
        <w:widowControl w:val="0"/>
        <w:numPr>
          <w:ilvl w:val="0"/>
          <w:numId w:val="7"/>
        </w:numPr>
        <w:suppressAutoHyphens/>
        <w:autoSpaceDN w:val="0"/>
        <w:spacing w:before="120" w:after="120" w:line="240" w:lineRule="auto"/>
        <w:ind w:left="709" w:hanging="359"/>
        <w:jc w:val="both"/>
        <w:textAlignment w:val="baseline"/>
        <w:rPr>
          <w:rFonts w:ascii="Times New Roman" w:eastAsia="Times New Roman" w:hAnsi="Times New Roman" w:cs="Times New Roman"/>
          <w:kern w:val="0"/>
          <w:sz w:val="24"/>
          <w:szCs w:val="24"/>
          <w:lang w:eastAsia="pl-PL"/>
          <w14:ligatures w14:val="none"/>
        </w:rPr>
      </w:pPr>
      <w:r w:rsidRPr="000A2FDC">
        <w:rPr>
          <w:rFonts w:ascii="Times New Roman" w:eastAsia="Times New Roman" w:hAnsi="Times New Roman" w:cs="Times New Roman"/>
          <w:kern w:val="0"/>
          <w:sz w:val="24"/>
          <w:szCs w:val="24"/>
          <w:lang w:eastAsia="pl-PL"/>
          <w14:ligatures w14:val="none"/>
        </w:rPr>
        <w:t>profilaktyka selektywna ukierunkowana na grupy zwiększonego ryzyka, wymagająca dobrego rozpozna tych grup w społeczności lokalnej;</w:t>
      </w:r>
    </w:p>
    <w:p w14:paraId="0E8AFF08" w14:textId="77777777" w:rsidR="000A2FDC" w:rsidRPr="000A2FDC" w:rsidRDefault="000A2FDC" w:rsidP="000A2FDC">
      <w:pPr>
        <w:keepLines/>
        <w:widowControl w:val="0"/>
        <w:numPr>
          <w:ilvl w:val="0"/>
          <w:numId w:val="7"/>
        </w:numPr>
        <w:suppressAutoHyphens/>
        <w:autoSpaceDN w:val="0"/>
        <w:spacing w:before="120" w:after="120" w:line="240" w:lineRule="auto"/>
        <w:ind w:left="709" w:hanging="359"/>
        <w:jc w:val="both"/>
        <w:textAlignment w:val="baseline"/>
        <w:rPr>
          <w:rFonts w:ascii="Times New Roman" w:eastAsia="Times New Roman" w:hAnsi="Times New Roman" w:cs="Times New Roman"/>
          <w:kern w:val="0"/>
          <w:sz w:val="24"/>
          <w:szCs w:val="24"/>
          <w:lang w:eastAsia="pl-PL"/>
          <w14:ligatures w14:val="none"/>
        </w:rPr>
      </w:pPr>
      <w:r w:rsidRPr="000A2FDC">
        <w:rPr>
          <w:rFonts w:ascii="Times New Roman" w:eastAsia="Times New Roman" w:hAnsi="Times New Roman" w:cs="Times New Roman"/>
          <w:kern w:val="0"/>
          <w:sz w:val="24"/>
          <w:szCs w:val="24"/>
          <w:lang w:eastAsia="pl-PL"/>
          <w14:ligatures w14:val="none"/>
        </w:rPr>
        <w:t>profilaktyka wskazująca kierowana do osób wysokiego ryzyka – to działania wymagające specjalistycznego przygotowania, polegające na terapii interwencji, bądź leczeniu osób z symptomami zaburzeń.</w:t>
      </w:r>
    </w:p>
    <w:p w14:paraId="05668890" w14:textId="77777777" w:rsidR="000A2FDC" w:rsidRPr="000A2FDC" w:rsidRDefault="000A2FDC" w:rsidP="000A2FDC">
      <w:pPr>
        <w:widowControl w:val="0"/>
        <w:numPr>
          <w:ilvl w:val="0"/>
          <w:numId w:val="10"/>
        </w:numPr>
        <w:suppressAutoHyphens/>
        <w:autoSpaceDN w:val="0"/>
        <w:spacing w:before="120" w:after="120" w:line="240" w:lineRule="auto"/>
        <w:ind w:left="426" w:hanging="426"/>
        <w:jc w:val="both"/>
        <w:textAlignment w:val="baseline"/>
        <w:rPr>
          <w:rFonts w:ascii="Calibri" w:eastAsia="Calibri" w:hAnsi="Calibri" w:cs="Tahoma"/>
          <w:kern w:val="0"/>
          <w14:ligatures w14:val="none"/>
        </w:rPr>
      </w:pPr>
      <w:r w:rsidRPr="000A2FDC">
        <w:rPr>
          <w:rFonts w:ascii="Times New Roman" w:eastAsia="Times New Roman" w:hAnsi="Times New Roman" w:cs="Times New Roman"/>
          <w:b/>
          <w:bCs/>
          <w:kern w:val="0"/>
          <w:sz w:val="24"/>
          <w:szCs w:val="24"/>
          <w:lang w:eastAsia="pl-PL"/>
          <w14:ligatures w14:val="none"/>
        </w:rPr>
        <w:t>Współuzależnienie</w:t>
      </w:r>
      <w:r w:rsidRPr="000A2FDC">
        <w:rPr>
          <w:rFonts w:ascii="Times New Roman" w:eastAsia="Times New Roman" w:hAnsi="Times New Roman" w:cs="Times New Roman"/>
          <w:kern w:val="0"/>
          <w:sz w:val="24"/>
          <w:szCs w:val="24"/>
          <w:lang w:eastAsia="pl-PL"/>
          <w14:ligatures w14:val="none"/>
        </w:rPr>
        <w:t xml:space="preserve"> – utrwalona forma funkcjonowania w długotrwałej, trudnej i niszczącej sytuacji związanej z patologicznymi </w:t>
      </w:r>
      <w:proofErr w:type="spellStart"/>
      <w:r w:rsidRPr="000A2FDC">
        <w:rPr>
          <w:rFonts w:ascii="Times New Roman" w:eastAsia="Times New Roman" w:hAnsi="Times New Roman" w:cs="Times New Roman"/>
          <w:kern w:val="0"/>
          <w:sz w:val="24"/>
          <w:szCs w:val="24"/>
          <w:lang w:eastAsia="pl-PL"/>
          <w14:ligatures w14:val="none"/>
        </w:rPr>
        <w:t>zachowaniami</w:t>
      </w:r>
      <w:proofErr w:type="spellEnd"/>
      <w:r w:rsidRPr="000A2FDC">
        <w:rPr>
          <w:rFonts w:ascii="Times New Roman" w:eastAsia="Times New Roman" w:hAnsi="Times New Roman" w:cs="Times New Roman"/>
          <w:kern w:val="0"/>
          <w:sz w:val="24"/>
          <w:szCs w:val="24"/>
          <w:lang w:eastAsia="pl-PL"/>
          <w14:ligatures w14:val="none"/>
        </w:rPr>
        <w:t xml:space="preserve"> uzależnionego partnera, ograniczająca w sposób istotny swobodę wyboru postępowania, prowadząca do pogorszenia własnego stanu i utrudniająca zmianę własnego położenia na lepsze. Współuzależnienie może wystąpić również w relacjach między członkami rodziny, przyjaciółmi czy współpracownikami.</w:t>
      </w:r>
    </w:p>
    <w:p w14:paraId="4991A7B2" w14:textId="77777777" w:rsidR="000A2FDC" w:rsidRPr="000A2FDC" w:rsidRDefault="000A2FDC" w:rsidP="000A2FDC">
      <w:pPr>
        <w:keepNext/>
        <w:keepLines/>
        <w:widowControl w:val="0"/>
        <w:suppressAutoHyphens/>
        <w:autoSpaceDN w:val="0"/>
        <w:spacing w:before="40" w:after="0" w:line="256" w:lineRule="auto"/>
        <w:jc w:val="both"/>
        <w:textAlignment w:val="baseline"/>
        <w:outlineLvl w:val="1"/>
        <w:rPr>
          <w:rFonts w:ascii="Calibri Light" w:eastAsia="Calibri" w:hAnsi="Calibri Light" w:cs="Tahoma"/>
          <w:color w:val="2F5496"/>
          <w:kern w:val="0"/>
          <w:sz w:val="26"/>
          <w:szCs w:val="26"/>
          <w14:ligatures w14:val="none"/>
        </w:rPr>
      </w:pPr>
      <w:bookmarkStart w:id="5" w:name="_Toc86913065"/>
    </w:p>
    <w:p w14:paraId="73DB3805" w14:textId="77777777" w:rsidR="000A2FDC" w:rsidRPr="000A2FDC" w:rsidRDefault="000A2FDC" w:rsidP="000A2FDC">
      <w:pPr>
        <w:keepNext/>
        <w:keepLines/>
        <w:widowControl w:val="0"/>
        <w:suppressAutoHyphens/>
        <w:autoSpaceDN w:val="0"/>
        <w:spacing w:before="40" w:after="0" w:line="256" w:lineRule="auto"/>
        <w:jc w:val="both"/>
        <w:textAlignment w:val="baseline"/>
        <w:outlineLvl w:val="1"/>
        <w:rPr>
          <w:rFonts w:ascii="Calibri Light" w:eastAsia="Calibri" w:hAnsi="Calibri Light" w:cs="Tahoma"/>
          <w:b/>
          <w:bCs/>
          <w:kern w:val="0"/>
          <w:sz w:val="26"/>
          <w:szCs w:val="26"/>
          <w14:ligatures w14:val="none"/>
        </w:rPr>
      </w:pPr>
    </w:p>
    <w:p w14:paraId="3C010849" w14:textId="77777777" w:rsidR="000A2FDC" w:rsidRPr="000A2FDC" w:rsidRDefault="000A2FDC" w:rsidP="000A2FDC">
      <w:pPr>
        <w:keepNext/>
        <w:keepLines/>
        <w:widowControl w:val="0"/>
        <w:numPr>
          <w:ilvl w:val="0"/>
          <w:numId w:val="9"/>
        </w:numPr>
        <w:suppressAutoHyphens/>
        <w:autoSpaceDN w:val="0"/>
        <w:spacing w:before="40" w:after="0" w:line="256" w:lineRule="auto"/>
        <w:jc w:val="both"/>
        <w:textAlignment w:val="baseline"/>
        <w:outlineLvl w:val="1"/>
        <w:rPr>
          <w:rFonts w:ascii="Calibri Light" w:eastAsia="Calibri" w:hAnsi="Calibri Light" w:cs="Tahoma"/>
          <w:b/>
          <w:bCs/>
          <w:kern w:val="0"/>
          <w:sz w:val="26"/>
          <w:szCs w:val="26"/>
          <w14:ligatures w14:val="none"/>
        </w:rPr>
      </w:pPr>
      <w:r w:rsidRPr="000A2FDC">
        <w:rPr>
          <w:rFonts w:ascii="Calibri Light" w:eastAsia="Calibri" w:hAnsi="Calibri Light" w:cs="Tahoma"/>
          <w:b/>
          <w:bCs/>
          <w:kern w:val="0"/>
          <w:sz w:val="26"/>
          <w:szCs w:val="26"/>
          <w14:ligatures w14:val="none"/>
        </w:rPr>
        <w:t xml:space="preserve">DOTYCHCZASOWA REALIZACJA PROGRAMU PROFILAKTYKI I ROZWIĄZYWANIA PROBLEMÓW ALKOHOLOWYCH </w:t>
      </w:r>
      <w:bookmarkEnd w:id="5"/>
      <w:r w:rsidRPr="000A2FDC">
        <w:rPr>
          <w:rFonts w:ascii="Calibri Light" w:eastAsia="Calibri" w:hAnsi="Calibri Light" w:cs="Tahoma"/>
          <w:b/>
          <w:bCs/>
          <w:kern w:val="0"/>
          <w:sz w:val="26"/>
          <w:szCs w:val="26"/>
          <w14:ligatures w14:val="none"/>
        </w:rPr>
        <w:t>I NARKOMANII</w:t>
      </w:r>
    </w:p>
    <w:p w14:paraId="0EA7A4BA" w14:textId="77777777" w:rsidR="000A2FDC" w:rsidRPr="000A2FDC" w:rsidRDefault="000A2FDC" w:rsidP="000A2FDC">
      <w:pPr>
        <w:suppressAutoHyphens/>
        <w:autoSpaceDN w:val="0"/>
        <w:spacing w:after="0" w:line="240" w:lineRule="auto"/>
        <w:textAlignment w:val="baseline"/>
        <w:rPr>
          <w:rFonts w:ascii="Times New Roman" w:eastAsia="Calibri" w:hAnsi="Times New Roman" w:cs="Times New Roman"/>
          <w:b/>
          <w:kern w:val="0"/>
          <w:sz w:val="24"/>
          <w:szCs w:val="24"/>
          <w14:ligatures w14:val="none"/>
        </w:rPr>
      </w:pPr>
    </w:p>
    <w:p w14:paraId="50671CA1" w14:textId="77777777" w:rsidR="000A2FDC" w:rsidRPr="000A2FDC" w:rsidRDefault="000A2FDC" w:rsidP="000A2FDC">
      <w:pPr>
        <w:widowControl w:val="0"/>
        <w:numPr>
          <w:ilvl w:val="0"/>
          <w:numId w:val="25"/>
        </w:numPr>
        <w:suppressAutoHyphens/>
        <w:autoSpaceDN w:val="0"/>
        <w:spacing w:after="0" w:line="240" w:lineRule="auto"/>
        <w:jc w:val="both"/>
        <w:textAlignment w:val="baseline"/>
        <w:rPr>
          <w:rFonts w:ascii="Times New Roman" w:eastAsia="Calibri" w:hAnsi="Times New Roman" w:cs="Times New Roman"/>
          <w:b/>
          <w:bCs/>
          <w:kern w:val="0"/>
          <w:sz w:val="24"/>
          <w:szCs w:val="24"/>
          <w14:ligatures w14:val="none"/>
        </w:rPr>
      </w:pPr>
      <w:bookmarkStart w:id="6" w:name="_Hlk20835751"/>
      <w:r w:rsidRPr="000A2FDC">
        <w:rPr>
          <w:rFonts w:ascii="Times New Roman" w:eastAsia="Calibri" w:hAnsi="Times New Roman" w:cs="Times New Roman"/>
          <w:b/>
          <w:bCs/>
          <w:kern w:val="0"/>
          <w:sz w:val="24"/>
          <w:szCs w:val="24"/>
          <w14:ligatures w14:val="none"/>
        </w:rPr>
        <w:t>Działalność Gminnej Komisji ds. Rozwiązywania Problemów Alkoholowych i Narkomanii</w:t>
      </w:r>
      <w:bookmarkEnd w:id="6"/>
    </w:p>
    <w:p w14:paraId="1EC23B03"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1C5E927F"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W gminie działa Gminna Komisja ds. Rozwiązywania Problemów Alkoholowych i Narkomanii, będąca organem pomocniczym gminy w zakresie prowadzenia działań związanych z profilaktyką i rozwiązywaniem problemów alkoholowych oraz przeciwdziałania narkomanii.</w:t>
      </w:r>
    </w:p>
    <w:p w14:paraId="7326D2A6"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336C1335"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Komisja zbiera się, rozpatrując na posiedzeniach różnorodne sprawy mieszczące się w obszarze profilaktyki i rozwiązywania problemów alkoholowych</w:t>
      </w:r>
    </w:p>
    <w:p w14:paraId="5429971E"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 xml:space="preserve">Gminna Komisja Rozwiązywania Problemów Alkoholowych przeprowadza także kontrole punktów sprzedaży alkoholu dotyczące przestrzegania zasad i warunków korzystania </w:t>
      </w:r>
      <w:r w:rsidRPr="000A2FDC">
        <w:rPr>
          <w:rFonts w:ascii="Times New Roman" w:eastAsia="Calibri" w:hAnsi="Times New Roman" w:cs="Times New Roman"/>
          <w:kern w:val="0"/>
          <w:sz w:val="24"/>
          <w:szCs w:val="24"/>
          <w14:ligatures w14:val="none"/>
        </w:rPr>
        <w:br/>
        <w:t xml:space="preserve">z zezwoleń na sprzedaż napojów alkoholowych. </w:t>
      </w:r>
    </w:p>
    <w:p w14:paraId="5A9742F2"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W toku posiedzeń Komisja wydaje również postanowienia opiniujące lokalizację punktów sprzedaży napojów alkoholowych w gminie przeznaczonych do spożycia w miejscu lub poza miejscem sprzedaży</w:t>
      </w:r>
    </w:p>
    <w:p w14:paraId="77F03113"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5497AD12"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b/>
          <w:bCs/>
          <w:kern w:val="0"/>
          <w:sz w:val="24"/>
          <w:szCs w:val="24"/>
          <w14:ligatures w14:val="none"/>
        </w:rPr>
      </w:pPr>
      <w:r w:rsidRPr="000A2FDC">
        <w:rPr>
          <w:rFonts w:ascii="Times New Roman" w:eastAsia="Calibri" w:hAnsi="Times New Roman" w:cs="Times New Roman"/>
          <w:b/>
          <w:bCs/>
          <w:kern w:val="0"/>
          <w:sz w:val="24"/>
          <w:szCs w:val="24"/>
          <w14:ligatures w14:val="none"/>
        </w:rPr>
        <w:t>Działalność w zakresie profilaktyki, zwiększania dostępności pomocy terapeutycznej dla osób uzależnionych i ich rodzin.</w:t>
      </w:r>
    </w:p>
    <w:p w14:paraId="59D77F74"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3B415EE8"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Na terenie gminy będzie świadczona pomoc w formie organizacji zajęć opiekuńczo-wychowawczych dla różnych grup dzieci przejawiających symptomy niedostosowania społecznego, zaburzeń zachowania, trudności adaptacyjnych przy szkołach podstawowych w gminie Czarna Dąbrówka oraz świetlicach GCKiB.</w:t>
      </w:r>
    </w:p>
    <w:p w14:paraId="55E2B4FC"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b/>
          <w:kern w:val="0"/>
          <w:sz w:val="24"/>
          <w:szCs w:val="24"/>
          <w14:ligatures w14:val="none"/>
        </w:rPr>
      </w:pPr>
    </w:p>
    <w:p w14:paraId="7546050E"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Do działań profilaktycznych, które będą  podejmowane na przełomie 2024/2027 w gminie Czarna Dąbrówka, należy wymienić również dofinansowanie wydarzeń lokalnych, organizacja i finansowanie wydarzeń kulturalnych z elementami profilaktycznymi oraz programów rekomendowanych przez PARPA.</w:t>
      </w:r>
    </w:p>
    <w:p w14:paraId="1A3CDE4D"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Zwiększenie dostępności do specjalistów: Psycholog, Radca Prawny, i Instruktor Terapii Uzależnień.</w:t>
      </w:r>
    </w:p>
    <w:p w14:paraId="2C28FF53" w14:textId="77777777" w:rsidR="000A2FDC" w:rsidRPr="000A2FDC" w:rsidRDefault="000A2FDC" w:rsidP="000A2FDC">
      <w:pPr>
        <w:rPr>
          <w:rFonts w:ascii="Times New Roman" w:eastAsia="Calibri" w:hAnsi="Times New Roman" w:cs="Times New Roman"/>
          <w:sz w:val="24"/>
          <w:szCs w:val="24"/>
        </w:rPr>
      </w:pPr>
    </w:p>
    <w:p w14:paraId="3BD7D457" w14:textId="77777777" w:rsidR="000A2FDC" w:rsidRPr="000A2FDC" w:rsidRDefault="000A2FDC" w:rsidP="000A2FDC">
      <w:pPr>
        <w:keepNext/>
        <w:keepLines/>
        <w:pageBreakBefore/>
        <w:widowControl w:val="0"/>
        <w:numPr>
          <w:ilvl w:val="0"/>
          <w:numId w:val="9"/>
        </w:numPr>
        <w:suppressAutoHyphens/>
        <w:autoSpaceDN w:val="0"/>
        <w:spacing w:before="40" w:after="0" w:line="256" w:lineRule="auto"/>
        <w:textAlignment w:val="baseline"/>
        <w:outlineLvl w:val="1"/>
        <w:rPr>
          <w:rFonts w:ascii="Calibri Light" w:eastAsia="Calibri" w:hAnsi="Calibri Light" w:cs="Tahoma"/>
          <w:b/>
          <w:color w:val="2F5496"/>
          <w:kern w:val="0"/>
          <w:sz w:val="26"/>
          <w:szCs w:val="26"/>
          <w14:ligatures w14:val="none"/>
        </w:rPr>
      </w:pPr>
      <w:bookmarkStart w:id="7" w:name="_Toc86913066"/>
      <w:r w:rsidRPr="000A2FDC">
        <w:rPr>
          <w:rFonts w:ascii="Calibri Light" w:eastAsia="Calibri" w:hAnsi="Calibri Light" w:cs="Tahoma"/>
          <w:b/>
          <w:kern w:val="0"/>
          <w:sz w:val="26"/>
          <w:szCs w:val="26"/>
          <w14:ligatures w14:val="none"/>
        </w:rPr>
        <w:lastRenderedPageBreak/>
        <w:t>POSTANOWIENIA OGÓLNE PROGRAMU</w:t>
      </w:r>
      <w:bookmarkEnd w:id="7"/>
    </w:p>
    <w:p w14:paraId="61F9E87E" w14:textId="77777777" w:rsidR="000A2FDC" w:rsidRPr="000A2FDC" w:rsidRDefault="000A2FDC" w:rsidP="000A2FDC">
      <w:pPr>
        <w:suppressAutoHyphens/>
        <w:autoSpaceDN w:val="0"/>
        <w:spacing w:after="0" w:line="240" w:lineRule="auto"/>
        <w:textAlignment w:val="baseline"/>
        <w:rPr>
          <w:rFonts w:ascii="Times New Roman" w:eastAsia="Calibri" w:hAnsi="Times New Roman" w:cs="Times New Roman"/>
          <w:kern w:val="0"/>
          <w:sz w:val="24"/>
          <w:szCs w:val="24"/>
          <w14:ligatures w14:val="none"/>
        </w:rPr>
      </w:pPr>
    </w:p>
    <w:p w14:paraId="4B591046" w14:textId="77777777" w:rsidR="000A2FDC" w:rsidRPr="000A2FDC" w:rsidRDefault="000A2FDC" w:rsidP="000A2FDC">
      <w:pPr>
        <w:widowControl w:val="0"/>
        <w:numPr>
          <w:ilvl w:val="0"/>
          <w:numId w:val="26"/>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b/>
          <w:kern w:val="0"/>
          <w:sz w:val="24"/>
          <w:szCs w:val="24"/>
          <w14:ligatures w14:val="none"/>
        </w:rPr>
        <w:t>Realizator programu</w:t>
      </w:r>
      <w:r w:rsidRPr="000A2FDC">
        <w:rPr>
          <w:rFonts w:ascii="Times New Roman" w:eastAsia="Calibri" w:hAnsi="Times New Roman" w:cs="Times New Roman"/>
          <w:kern w:val="0"/>
          <w:sz w:val="24"/>
          <w:szCs w:val="24"/>
          <w14:ligatures w14:val="none"/>
        </w:rPr>
        <w:t>: Centrum Usług Społecznych w Czarnej Dąbrówce</w:t>
      </w:r>
    </w:p>
    <w:p w14:paraId="32D239DA" w14:textId="77777777" w:rsidR="000A2FDC" w:rsidRPr="000A2FDC" w:rsidRDefault="000A2FDC" w:rsidP="000A2FDC">
      <w:pPr>
        <w:widowControl w:val="0"/>
        <w:numPr>
          <w:ilvl w:val="0"/>
          <w:numId w:val="1"/>
        </w:numPr>
        <w:suppressAutoHyphens/>
        <w:autoSpaceDN w:val="0"/>
        <w:spacing w:after="0" w:line="240" w:lineRule="auto"/>
        <w:textAlignment w:val="baseline"/>
        <w:rPr>
          <w:rFonts w:ascii="Calibri" w:eastAsia="Calibri" w:hAnsi="Calibri" w:cs="Tahoma"/>
          <w:kern w:val="0"/>
          <w14:ligatures w14:val="none"/>
        </w:rPr>
      </w:pPr>
      <w:r w:rsidRPr="000A2FDC">
        <w:rPr>
          <w:rFonts w:ascii="Times New Roman" w:eastAsia="Calibri" w:hAnsi="Times New Roman" w:cs="Times New Roman"/>
          <w:b/>
          <w:kern w:val="0"/>
          <w:sz w:val="24"/>
          <w:szCs w:val="24"/>
          <w14:ligatures w14:val="none"/>
        </w:rPr>
        <w:t>Współrealizatorzy</w:t>
      </w:r>
      <w:r w:rsidRPr="000A2FDC">
        <w:rPr>
          <w:rFonts w:ascii="Times New Roman" w:eastAsia="Calibri" w:hAnsi="Times New Roman" w:cs="Times New Roman"/>
          <w:kern w:val="0"/>
          <w:sz w:val="24"/>
          <w:szCs w:val="24"/>
          <w14:ligatures w14:val="none"/>
        </w:rPr>
        <w:t>:</w:t>
      </w:r>
    </w:p>
    <w:p w14:paraId="460233AA" w14:textId="77777777" w:rsidR="000A2FDC" w:rsidRPr="000A2FDC" w:rsidRDefault="000A2FDC" w:rsidP="000A2FDC">
      <w:pPr>
        <w:widowControl w:val="0"/>
        <w:numPr>
          <w:ilvl w:val="1"/>
          <w:numId w:val="12"/>
        </w:numPr>
        <w:suppressAutoHyphens/>
        <w:autoSpaceDN w:val="0"/>
        <w:spacing w:after="0" w:line="240" w:lineRule="auto"/>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Urząd Gminy Czarna Dąbrówka</w:t>
      </w:r>
    </w:p>
    <w:p w14:paraId="5D84E7EF" w14:textId="77777777" w:rsidR="000A2FDC" w:rsidRPr="000A2FDC" w:rsidRDefault="000A2FDC" w:rsidP="000A2FDC">
      <w:pPr>
        <w:widowControl w:val="0"/>
        <w:numPr>
          <w:ilvl w:val="1"/>
          <w:numId w:val="12"/>
        </w:numPr>
        <w:suppressAutoHyphens/>
        <w:autoSpaceDN w:val="0"/>
        <w:spacing w:after="0" w:line="240" w:lineRule="auto"/>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Gminna Komisja ds. Rozwiązywania Problemów Alkoholowych i Narkomanii (</w:t>
      </w:r>
      <w:proofErr w:type="spellStart"/>
      <w:r w:rsidRPr="000A2FDC">
        <w:rPr>
          <w:rFonts w:ascii="Times New Roman" w:eastAsia="Calibri" w:hAnsi="Times New Roman" w:cs="Times New Roman"/>
          <w:kern w:val="0"/>
          <w:sz w:val="24"/>
          <w:szCs w:val="24"/>
          <w14:ligatures w14:val="none"/>
        </w:rPr>
        <w:t>GKRPAiN</w:t>
      </w:r>
      <w:proofErr w:type="spellEnd"/>
      <w:r w:rsidRPr="000A2FDC">
        <w:rPr>
          <w:rFonts w:ascii="Times New Roman" w:eastAsia="Calibri" w:hAnsi="Times New Roman" w:cs="Times New Roman"/>
          <w:kern w:val="0"/>
          <w:sz w:val="24"/>
          <w:szCs w:val="24"/>
          <w14:ligatures w14:val="none"/>
        </w:rPr>
        <w:t>)</w:t>
      </w:r>
    </w:p>
    <w:p w14:paraId="4EC29A3C" w14:textId="77777777" w:rsidR="000A2FDC" w:rsidRPr="000A2FDC" w:rsidRDefault="000A2FDC" w:rsidP="000A2FDC">
      <w:pPr>
        <w:widowControl w:val="0"/>
        <w:numPr>
          <w:ilvl w:val="1"/>
          <w:numId w:val="12"/>
        </w:numPr>
        <w:suppressAutoHyphens/>
        <w:autoSpaceDN w:val="0"/>
        <w:spacing w:after="0" w:line="240" w:lineRule="auto"/>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Policja</w:t>
      </w:r>
    </w:p>
    <w:p w14:paraId="1AA3C48B" w14:textId="77777777" w:rsidR="000A2FDC" w:rsidRPr="000A2FDC" w:rsidRDefault="000A2FDC" w:rsidP="000A2FDC">
      <w:pPr>
        <w:widowControl w:val="0"/>
        <w:numPr>
          <w:ilvl w:val="1"/>
          <w:numId w:val="12"/>
        </w:numPr>
        <w:suppressAutoHyphens/>
        <w:autoSpaceDN w:val="0"/>
        <w:spacing w:after="0" w:line="240" w:lineRule="auto"/>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Gminne placówki oświatowe i wychowawcze</w:t>
      </w:r>
    </w:p>
    <w:p w14:paraId="17B7CCAF" w14:textId="77777777" w:rsidR="000A2FDC" w:rsidRPr="000A2FDC" w:rsidRDefault="000A2FDC" w:rsidP="000A2FDC">
      <w:pPr>
        <w:widowControl w:val="0"/>
        <w:numPr>
          <w:ilvl w:val="1"/>
          <w:numId w:val="12"/>
        </w:numPr>
        <w:suppressAutoHyphens/>
        <w:autoSpaceDN w:val="0"/>
        <w:spacing w:after="0" w:line="240" w:lineRule="auto"/>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Gminny Ośrodek Zdrowia (GOZ)</w:t>
      </w:r>
    </w:p>
    <w:p w14:paraId="0134144B" w14:textId="77777777" w:rsidR="000A2FDC" w:rsidRPr="000A2FDC" w:rsidRDefault="000A2FDC" w:rsidP="000A2FDC">
      <w:pPr>
        <w:widowControl w:val="0"/>
        <w:numPr>
          <w:ilvl w:val="1"/>
          <w:numId w:val="12"/>
        </w:numPr>
        <w:suppressAutoHyphens/>
        <w:autoSpaceDN w:val="0"/>
        <w:spacing w:after="0" w:line="240" w:lineRule="auto"/>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Gminny Centrum Kultury i Biblioteka  (GCKiB)</w:t>
      </w:r>
    </w:p>
    <w:p w14:paraId="45FB35FF" w14:textId="77777777" w:rsidR="000A2FDC" w:rsidRPr="000A2FDC" w:rsidRDefault="000A2FDC" w:rsidP="000A2FDC">
      <w:pPr>
        <w:widowControl w:val="0"/>
        <w:numPr>
          <w:ilvl w:val="1"/>
          <w:numId w:val="12"/>
        </w:numPr>
        <w:suppressAutoHyphens/>
        <w:autoSpaceDN w:val="0"/>
        <w:spacing w:after="0" w:line="240" w:lineRule="auto"/>
        <w:jc w:val="both"/>
        <w:textAlignment w:val="baseline"/>
        <w:rPr>
          <w:rFonts w:ascii="Calibri" w:eastAsia="Calibri" w:hAnsi="Calibri" w:cs="Tahoma"/>
          <w:kern w:val="0"/>
          <w14:ligatures w14:val="none"/>
        </w:rPr>
      </w:pPr>
      <w:r w:rsidRPr="000A2FDC">
        <w:rPr>
          <w:rFonts w:ascii="Times New Roman" w:eastAsia="Calibri" w:hAnsi="Times New Roman" w:cs="Times New Roman"/>
          <w:kern w:val="0"/>
          <w:sz w:val="24"/>
          <w:szCs w:val="24"/>
          <w14:ligatures w14:val="none"/>
        </w:rPr>
        <w:t>Organizacje pozarządowe, kościoły</w:t>
      </w:r>
      <w:r w:rsidRPr="000A2FDC">
        <w:rPr>
          <w:rFonts w:ascii="Times New Roman" w:eastAsia="Calibri" w:hAnsi="Times New Roman" w:cs="Times New Roman"/>
          <w:kern w:val="0"/>
          <w14:ligatures w14:val="none"/>
        </w:rPr>
        <w:t xml:space="preserve"> </w:t>
      </w:r>
      <w:r w:rsidRPr="000A2FDC">
        <w:rPr>
          <w:rFonts w:ascii="Times New Roman" w:eastAsia="Calibri" w:hAnsi="Times New Roman" w:cs="Times New Roman"/>
          <w:kern w:val="0"/>
          <w:sz w:val="24"/>
          <w:szCs w:val="24"/>
          <w14:ligatures w14:val="none"/>
        </w:rPr>
        <w:t>oraz inne podmioty, o których mowa w art. 3 ust. 3 ustawy z dnia 24 kwietnia 2003 r.  o działalności pożytku publicznego i o wolontariacie (NGO)</w:t>
      </w:r>
    </w:p>
    <w:p w14:paraId="51534CAE" w14:textId="77777777" w:rsidR="000A2FDC" w:rsidRPr="000A2FDC" w:rsidRDefault="000A2FDC" w:rsidP="000A2FDC">
      <w:pPr>
        <w:widowControl w:val="0"/>
        <w:numPr>
          <w:ilvl w:val="1"/>
          <w:numId w:val="12"/>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Zespół Interdyscyplinarny ds. Przeciwdziałania Przemocy w Rodzinie w Czarnej Dąbrówce</w:t>
      </w:r>
    </w:p>
    <w:p w14:paraId="03B19ABD" w14:textId="77777777" w:rsidR="000A2FDC" w:rsidRPr="000A2FDC" w:rsidRDefault="000A2FDC" w:rsidP="000A2FDC">
      <w:pPr>
        <w:widowControl w:val="0"/>
        <w:numPr>
          <w:ilvl w:val="1"/>
          <w:numId w:val="12"/>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Inne podmioty, których działalność związana jest z profilaktyką i pozostałymi zagadnieniami objętymi programem (Inne podmioty)</w:t>
      </w:r>
    </w:p>
    <w:p w14:paraId="4F89EADF" w14:textId="77777777" w:rsidR="000A2FDC" w:rsidRPr="000A2FDC" w:rsidRDefault="000A2FDC" w:rsidP="000A2FDC">
      <w:pPr>
        <w:suppressAutoHyphens/>
        <w:autoSpaceDN w:val="0"/>
        <w:spacing w:after="0" w:line="240" w:lineRule="auto"/>
        <w:ind w:left="1440"/>
        <w:textAlignment w:val="baseline"/>
        <w:rPr>
          <w:rFonts w:ascii="Times New Roman" w:eastAsia="Calibri" w:hAnsi="Times New Roman" w:cs="Times New Roman"/>
          <w:kern w:val="0"/>
          <w:sz w:val="24"/>
          <w:szCs w:val="24"/>
          <w14:ligatures w14:val="none"/>
        </w:rPr>
      </w:pPr>
    </w:p>
    <w:p w14:paraId="79045F46" w14:textId="77777777" w:rsidR="000A2FDC" w:rsidRPr="000A2FDC" w:rsidRDefault="000A2FDC" w:rsidP="000A2FDC">
      <w:pPr>
        <w:widowControl w:val="0"/>
        <w:numPr>
          <w:ilvl w:val="0"/>
          <w:numId w:val="1"/>
        </w:numPr>
        <w:suppressAutoHyphens/>
        <w:autoSpaceDN w:val="0"/>
        <w:spacing w:after="0" w:line="240" w:lineRule="auto"/>
        <w:textAlignment w:val="baseline"/>
        <w:rPr>
          <w:rFonts w:ascii="Calibri" w:eastAsia="Calibri" w:hAnsi="Calibri" w:cs="Tahoma"/>
          <w:kern w:val="0"/>
          <w14:ligatures w14:val="none"/>
        </w:rPr>
      </w:pPr>
      <w:r w:rsidRPr="000A2FDC">
        <w:rPr>
          <w:rFonts w:ascii="Times New Roman" w:eastAsia="Calibri" w:hAnsi="Times New Roman" w:cs="Times New Roman"/>
          <w:b/>
          <w:kern w:val="0"/>
          <w:sz w:val="24"/>
          <w:szCs w:val="24"/>
          <w14:ligatures w14:val="none"/>
        </w:rPr>
        <w:t>Czas realizacji programu</w:t>
      </w:r>
      <w:r w:rsidRPr="000A2FDC">
        <w:rPr>
          <w:rFonts w:ascii="Times New Roman" w:eastAsia="Calibri" w:hAnsi="Times New Roman" w:cs="Times New Roman"/>
          <w:kern w:val="0"/>
          <w:sz w:val="24"/>
          <w:szCs w:val="24"/>
          <w14:ligatures w14:val="none"/>
        </w:rPr>
        <w:t>: od 4 marca 2024 r. do 31 grudnia 2027 r.</w:t>
      </w:r>
    </w:p>
    <w:p w14:paraId="37C800B5" w14:textId="77777777" w:rsidR="000A2FDC" w:rsidRPr="000A2FDC" w:rsidRDefault="000A2FDC" w:rsidP="000A2FDC">
      <w:pPr>
        <w:suppressAutoHyphens/>
        <w:autoSpaceDN w:val="0"/>
        <w:spacing w:after="0" w:line="240" w:lineRule="auto"/>
        <w:ind w:left="720"/>
        <w:textAlignment w:val="baseline"/>
        <w:rPr>
          <w:rFonts w:ascii="Times New Roman" w:eastAsia="Calibri" w:hAnsi="Times New Roman" w:cs="Times New Roman"/>
          <w:kern w:val="0"/>
          <w:sz w:val="24"/>
          <w:szCs w:val="24"/>
          <w14:ligatures w14:val="none"/>
        </w:rPr>
      </w:pPr>
    </w:p>
    <w:p w14:paraId="0ECFF866" w14:textId="77777777" w:rsidR="000A2FDC" w:rsidRPr="000A2FDC" w:rsidRDefault="000A2FDC" w:rsidP="000A2FDC">
      <w:pPr>
        <w:widowControl w:val="0"/>
        <w:numPr>
          <w:ilvl w:val="0"/>
          <w:numId w:val="1"/>
        </w:numPr>
        <w:suppressAutoHyphens/>
        <w:autoSpaceDN w:val="0"/>
        <w:spacing w:after="0" w:line="240" w:lineRule="auto"/>
        <w:textAlignment w:val="baseline"/>
        <w:rPr>
          <w:rFonts w:ascii="Calibri" w:eastAsia="Calibri" w:hAnsi="Calibri" w:cs="Tahoma"/>
          <w:kern w:val="0"/>
          <w14:ligatures w14:val="none"/>
        </w:rPr>
      </w:pPr>
      <w:r w:rsidRPr="000A2FDC">
        <w:rPr>
          <w:rFonts w:ascii="Times New Roman" w:eastAsia="Calibri" w:hAnsi="Times New Roman" w:cs="Times New Roman"/>
          <w:b/>
          <w:kern w:val="0"/>
          <w:sz w:val="24"/>
          <w:szCs w:val="24"/>
          <w14:ligatures w14:val="none"/>
        </w:rPr>
        <w:t>Odbiorcy programu</w:t>
      </w:r>
      <w:r w:rsidRPr="000A2FDC">
        <w:rPr>
          <w:rFonts w:ascii="Times New Roman" w:eastAsia="Calibri" w:hAnsi="Times New Roman" w:cs="Times New Roman"/>
          <w:kern w:val="0"/>
          <w:sz w:val="24"/>
          <w:szCs w:val="24"/>
          <w14:ligatures w14:val="none"/>
        </w:rPr>
        <w:t>:</w:t>
      </w:r>
    </w:p>
    <w:p w14:paraId="5B790FF5" w14:textId="77777777" w:rsidR="000A2FDC" w:rsidRPr="000A2FDC" w:rsidRDefault="000A2FDC" w:rsidP="000A2FDC">
      <w:pPr>
        <w:widowControl w:val="0"/>
        <w:numPr>
          <w:ilvl w:val="1"/>
          <w:numId w:val="13"/>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Dzieci i młodzież, rodzice, nauczyciele, reprezentanci innych grup społecznych.</w:t>
      </w:r>
    </w:p>
    <w:p w14:paraId="4E661EF7" w14:textId="77777777" w:rsidR="000A2FDC" w:rsidRPr="000A2FDC" w:rsidRDefault="000A2FDC" w:rsidP="000A2FDC">
      <w:pPr>
        <w:widowControl w:val="0"/>
        <w:numPr>
          <w:ilvl w:val="1"/>
          <w:numId w:val="13"/>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Osoby zagrożone lub mające czynny kontakt z alkoholem i innymi substancjami psychoaktywnymi, bądź uzależnieniami behawioralnymi oraz osoby współuzależnione.</w:t>
      </w:r>
    </w:p>
    <w:p w14:paraId="3EBED853" w14:textId="77777777" w:rsidR="000A2FDC" w:rsidRPr="000A2FDC" w:rsidRDefault="000A2FDC" w:rsidP="000A2FDC">
      <w:pPr>
        <w:widowControl w:val="0"/>
        <w:numPr>
          <w:ilvl w:val="1"/>
          <w:numId w:val="13"/>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Osoby dotknięte przemocą.</w:t>
      </w:r>
    </w:p>
    <w:p w14:paraId="3A7DC5E3" w14:textId="77777777" w:rsidR="000A2FDC" w:rsidRPr="000A2FDC" w:rsidRDefault="000A2FDC" w:rsidP="000A2FDC">
      <w:pPr>
        <w:suppressAutoHyphens/>
        <w:autoSpaceDN w:val="0"/>
        <w:spacing w:after="0" w:line="240" w:lineRule="auto"/>
        <w:ind w:left="1080"/>
        <w:textAlignment w:val="baseline"/>
        <w:rPr>
          <w:rFonts w:ascii="Times New Roman" w:eastAsia="Calibri" w:hAnsi="Times New Roman" w:cs="Times New Roman"/>
          <w:kern w:val="0"/>
          <w:sz w:val="24"/>
          <w:szCs w:val="24"/>
          <w14:ligatures w14:val="none"/>
        </w:rPr>
      </w:pPr>
    </w:p>
    <w:p w14:paraId="061D7839" w14:textId="77777777" w:rsidR="000A2FDC" w:rsidRPr="000A2FDC" w:rsidRDefault="000A2FDC" w:rsidP="000A2FDC">
      <w:pPr>
        <w:widowControl w:val="0"/>
        <w:numPr>
          <w:ilvl w:val="0"/>
          <w:numId w:val="1"/>
        </w:numPr>
        <w:suppressAutoHyphens/>
        <w:autoSpaceDN w:val="0"/>
        <w:spacing w:after="0" w:line="240" w:lineRule="auto"/>
        <w:textAlignment w:val="baseline"/>
        <w:rPr>
          <w:rFonts w:ascii="Calibri" w:eastAsia="Calibri" w:hAnsi="Calibri" w:cs="Tahoma"/>
          <w:kern w:val="0"/>
          <w14:ligatures w14:val="none"/>
        </w:rPr>
      </w:pPr>
      <w:r w:rsidRPr="000A2FDC">
        <w:rPr>
          <w:rFonts w:ascii="Times New Roman" w:eastAsia="Calibri" w:hAnsi="Times New Roman" w:cs="Times New Roman"/>
          <w:b/>
          <w:kern w:val="0"/>
          <w:sz w:val="24"/>
          <w:szCs w:val="24"/>
          <w14:ligatures w14:val="none"/>
        </w:rPr>
        <w:t>Cele programu</w:t>
      </w:r>
      <w:r w:rsidRPr="000A2FDC">
        <w:rPr>
          <w:rFonts w:ascii="Times New Roman" w:eastAsia="Calibri" w:hAnsi="Times New Roman" w:cs="Times New Roman"/>
          <w:kern w:val="0"/>
          <w:sz w:val="24"/>
          <w:szCs w:val="24"/>
          <w14:ligatures w14:val="none"/>
        </w:rPr>
        <w:t>:</w:t>
      </w:r>
    </w:p>
    <w:p w14:paraId="3399E59E" w14:textId="77777777" w:rsidR="000A2FDC" w:rsidRPr="000A2FDC" w:rsidRDefault="000A2FDC" w:rsidP="000A2FDC">
      <w:pPr>
        <w:suppressAutoHyphens/>
        <w:autoSpaceDN w:val="0"/>
        <w:spacing w:after="0" w:line="240" w:lineRule="auto"/>
        <w:ind w:left="709"/>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 xml:space="preserve">Realizacja ustaw o wychowaniu w trzeźwości i przeciwdziałania alkoholizmowi oraz przeciwdziałania narkomanii, a w szczególności zmniejszenie liczby osób nadużywających i uzależnionych od substancji psychoaktywnych, w tym alkoholu oraz </w:t>
      </w:r>
      <w:proofErr w:type="spellStart"/>
      <w:r w:rsidRPr="000A2FDC">
        <w:rPr>
          <w:rFonts w:ascii="Times New Roman" w:eastAsia="Calibri" w:hAnsi="Times New Roman" w:cs="Times New Roman"/>
          <w:kern w:val="0"/>
          <w:sz w:val="24"/>
          <w:szCs w:val="24"/>
          <w14:ligatures w14:val="none"/>
        </w:rPr>
        <w:t>zachowań</w:t>
      </w:r>
      <w:proofErr w:type="spellEnd"/>
      <w:r w:rsidRPr="000A2FDC">
        <w:rPr>
          <w:rFonts w:ascii="Times New Roman" w:eastAsia="Calibri" w:hAnsi="Times New Roman" w:cs="Times New Roman"/>
          <w:kern w:val="0"/>
          <w:sz w:val="24"/>
          <w:szCs w:val="24"/>
          <w14:ligatures w14:val="none"/>
        </w:rPr>
        <w:t>, jak i podniesienie progu inicjacji alkoholowej i / lub narkotykowej poprzez:</w:t>
      </w:r>
    </w:p>
    <w:p w14:paraId="320AC01B" w14:textId="77777777" w:rsidR="000A2FDC" w:rsidRPr="000A2FDC" w:rsidRDefault="000A2FDC" w:rsidP="000A2FDC">
      <w:pPr>
        <w:widowControl w:val="0"/>
        <w:numPr>
          <w:ilvl w:val="0"/>
          <w:numId w:val="27"/>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Promowanie postaw społecznych ważnych dla profilaktyki i rozwiązywania problemów alkoholowych, uzależnień behawioralnych i narkomanii.</w:t>
      </w:r>
    </w:p>
    <w:p w14:paraId="6178A040" w14:textId="77777777" w:rsidR="000A2FDC" w:rsidRPr="000A2FDC" w:rsidRDefault="000A2FDC" w:rsidP="000A2FDC">
      <w:pPr>
        <w:widowControl w:val="0"/>
        <w:numPr>
          <w:ilvl w:val="0"/>
          <w:numId w:val="14"/>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Zwiększenie wiedzy młodzieży i dorosłych w zakresie tematyki uzależnień od substancji psychoaktywnych, w tym alkoholu oraz uzależnień behawioralnych.</w:t>
      </w:r>
    </w:p>
    <w:p w14:paraId="6BA8AC49" w14:textId="77777777" w:rsidR="000A2FDC" w:rsidRPr="000A2FDC" w:rsidRDefault="000A2FDC" w:rsidP="000A2FDC">
      <w:pPr>
        <w:widowControl w:val="0"/>
        <w:numPr>
          <w:ilvl w:val="0"/>
          <w:numId w:val="14"/>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Zmniejszenie rozmiarów naruszeń prawa na rynku alkoholowym.</w:t>
      </w:r>
    </w:p>
    <w:p w14:paraId="40E66215" w14:textId="77777777" w:rsidR="000A2FDC" w:rsidRPr="000A2FDC" w:rsidRDefault="000A2FDC" w:rsidP="000A2FDC">
      <w:pPr>
        <w:widowControl w:val="0"/>
        <w:numPr>
          <w:ilvl w:val="0"/>
          <w:numId w:val="14"/>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Zapobieganie powstawaniu nowych problemów społecznych na terenie gminy oraz zmniejszenie rozmiarów już istniejących.</w:t>
      </w:r>
    </w:p>
    <w:p w14:paraId="614D9951" w14:textId="77777777" w:rsidR="000A2FDC" w:rsidRPr="000A2FDC" w:rsidRDefault="000A2FDC" w:rsidP="000A2FDC">
      <w:pPr>
        <w:widowControl w:val="0"/>
        <w:numPr>
          <w:ilvl w:val="0"/>
          <w:numId w:val="14"/>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Zmianę postaw i postępowanie społeczności lokalnej wobec problemów w zakresie tematyki uzależnień od substancji psychoaktywnych, w tym alkoholu oraz uzależnień behawioralnych.</w:t>
      </w:r>
    </w:p>
    <w:p w14:paraId="78FFA285" w14:textId="77777777" w:rsidR="000A2FDC" w:rsidRPr="000A2FDC" w:rsidRDefault="000A2FDC" w:rsidP="000A2FDC">
      <w:pPr>
        <w:widowControl w:val="0"/>
        <w:numPr>
          <w:ilvl w:val="0"/>
          <w:numId w:val="1"/>
        </w:numPr>
        <w:suppressAutoHyphens/>
        <w:autoSpaceDN w:val="0"/>
        <w:spacing w:after="0" w:line="240" w:lineRule="auto"/>
        <w:textAlignment w:val="baseline"/>
        <w:rPr>
          <w:rFonts w:ascii="Calibri" w:eastAsia="Calibri" w:hAnsi="Calibri" w:cs="Tahoma"/>
          <w:kern w:val="0"/>
          <w14:ligatures w14:val="none"/>
        </w:rPr>
      </w:pPr>
      <w:r w:rsidRPr="000A2FDC">
        <w:rPr>
          <w:rFonts w:ascii="Times New Roman" w:eastAsia="Calibri" w:hAnsi="Times New Roman" w:cs="Times New Roman"/>
          <w:b/>
          <w:kern w:val="0"/>
          <w:sz w:val="24"/>
          <w:szCs w:val="24"/>
          <w14:ligatures w14:val="none"/>
        </w:rPr>
        <w:t>Zadania programu</w:t>
      </w:r>
      <w:r w:rsidRPr="000A2FDC">
        <w:rPr>
          <w:rFonts w:ascii="Times New Roman" w:eastAsia="Calibri" w:hAnsi="Times New Roman" w:cs="Times New Roman"/>
          <w:kern w:val="0"/>
          <w:sz w:val="24"/>
          <w:szCs w:val="24"/>
          <w14:ligatures w14:val="none"/>
        </w:rPr>
        <w:t>:</w:t>
      </w:r>
    </w:p>
    <w:p w14:paraId="020AD051" w14:textId="77777777" w:rsidR="000A2FDC" w:rsidRPr="000A2FDC" w:rsidRDefault="000A2FDC" w:rsidP="000A2FDC">
      <w:pPr>
        <w:suppressAutoHyphens/>
        <w:autoSpaceDN w:val="0"/>
        <w:spacing w:after="0" w:line="240" w:lineRule="auto"/>
        <w:ind w:left="720"/>
        <w:jc w:val="both"/>
        <w:textAlignment w:val="baseline"/>
        <w:rPr>
          <w:rFonts w:ascii="Calibri" w:eastAsia="Calibri" w:hAnsi="Calibri" w:cs="Tahoma"/>
          <w:kern w:val="0"/>
          <w14:ligatures w14:val="none"/>
        </w:rPr>
      </w:pPr>
      <w:r w:rsidRPr="000A2FDC">
        <w:rPr>
          <w:rFonts w:ascii="Times New Roman" w:eastAsia="Calibri" w:hAnsi="Times New Roman" w:cs="Times New Roman"/>
          <w:bCs/>
          <w:kern w:val="0"/>
          <w:sz w:val="24"/>
          <w:szCs w:val="24"/>
          <w14:ligatures w14:val="none"/>
        </w:rPr>
        <w:t xml:space="preserve">Realizacja zadań Gminy z zakresu przeciwdziałania uzależnieniom od substancji psychoaktywnych zgodnie z </w:t>
      </w:r>
      <w:r w:rsidRPr="000A2FDC">
        <w:rPr>
          <w:rFonts w:ascii="Times New Roman" w:eastAsia="Calibri" w:hAnsi="Times New Roman" w:cs="Times New Roman"/>
          <w:b/>
          <w:kern w:val="0"/>
          <w:sz w:val="24"/>
          <w:szCs w:val="24"/>
          <w14:ligatures w14:val="none"/>
        </w:rPr>
        <w:t xml:space="preserve">Narodowym Programem Zdrowia na lata 2021-2025, </w:t>
      </w:r>
      <w:r w:rsidRPr="000A2FDC">
        <w:rPr>
          <w:rFonts w:ascii="Times New Roman" w:eastAsia="Calibri" w:hAnsi="Times New Roman" w:cs="Times New Roman"/>
          <w:bCs/>
          <w:kern w:val="0"/>
          <w:sz w:val="24"/>
          <w:szCs w:val="24"/>
          <w14:ligatures w14:val="none"/>
        </w:rPr>
        <w:t>które obejmują zintegrowane przeciwdziałania uzależnieniom i specyficzne zadania z zakresu przeciwdziałania alkoholizmowi, narkomanii oraz uzależnieniom behawioralnym:</w:t>
      </w:r>
    </w:p>
    <w:p w14:paraId="73E65A9C"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b/>
          <w:kern w:val="0"/>
          <w:sz w:val="24"/>
          <w:szCs w:val="24"/>
          <w14:ligatures w14:val="none"/>
        </w:rPr>
      </w:pPr>
    </w:p>
    <w:p w14:paraId="672F12CD" w14:textId="77777777" w:rsidR="000A2FDC" w:rsidRPr="000A2FDC" w:rsidRDefault="000A2FDC" w:rsidP="000A2FDC">
      <w:pPr>
        <w:keepNext/>
        <w:keepLines/>
        <w:widowControl w:val="0"/>
        <w:numPr>
          <w:ilvl w:val="0"/>
          <w:numId w:val="9"/>
        </w:numPr>
        <w:suppressAutoHyphens/>
        <w:autoSpaceDN w:val="0"/>
        <w:spacing w:before="40" w:after="0" w:line="256" w:lineRule="auto"/>
        <w:jc w:val="both"/>
        <w:textAlignment w:val="baseline"/>
        <w:outlineLvl w:val="1"/>
        <w:rPr>
          <w:rFonts w:ascii="Calibri Light" w:eastAsia="Calibri" w:hAnsi="Calibri Light" w:cs="Tahoma"/>
          <w:b/>
          <w:kern w:val="0"/>
          <w:sz w:val="26"/>
          <w:szCs w:val="26"/>
          <w14:ligatures w14:val="none"/>
        </w:rPr>
      </w:pPr>
      <w:bookmarkStart w:id="8" w:name="_Toc86913067"/>
      <w:r w:rsidRPr="000A2FDC">
        <w:rPr>
          <w:rFonts w:ascii="Calibri Light" w:eastAsia="Calibri" w:hAnsi="Calibri Light" w:cs="Tahoma"/>
          <w:b/>
          <w:kern w:val="0"/>
          <w:sz w:val="26"/>
          <w:szCs w:val="26"/>
          <w14:ligatures w14:val="none"/>
        </w:rPr>
        <w:t>ZADANIA PROBLEMOWE I SPOSÓB ICH REALIZACJI</w:t>
      </w:r>
      <w:bookmarkEnd w:id="8"/>
    </w:p>
    <w:p w14:paraId="13F12442"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2508AD07" w14:textId="77777777" w:rsidR="000A2FDC" w:rsidRPr="000A2FDC" w:rsidRDefault="000A2FDC" w:rsidP="000A2FDC">
      <w:pPr>
        <w:widowControl w:val="0"/>
        <w:numPr>
          <w:ilvl w:val="0"/>
          <w:numId w:val="28"/>
        </w:numPr>
        <w:suppressAutoHyphens/>
        <w:autoSpaceDN w:val="0"/>
        <w:spacing w:after="0" w:line="240" w:lineRule="auto"/>
        <w:jc w:val="both"/>
        <w:textAlignment w:val="baseline"/>
        <w:rPr>
          <w:rFonts w:ascii="Calibri" w:eastAsia="Calibri" w:hAnsi="Calibri" w:cs="Tahoma"/>
          <w:kern w:val="0"/>
          <w14:ligatures w14:val="none"/>
        </w:rPr>
      </w:pPr>
      <w:r w:rsidRPr="000A2FDC">
        <w:rPr>
          <w:rFonts w:ascii="Times New Roman" w:eastAsia="Calibri" w:hAnsi="Times New Roman" w:cs="Times New Roman"/>
          <w:b/>
          <w:kern w:val="0"/>
          <w:sz w:val="24"/>
          <w:szCs w:val="24"/>
          <w14:ligatures w14:val="none"/>
        </w:rPr>
        <w:t>Edukacja zdrowotna i profilaktyka uzależnień</w:t>
      </w:r>
      <w:r w:rsidRPr="000A2FDC">
        <w:rPr>
          <w:rFonts w:ascii="Times New Roman" w:eastAsia="Calibri" w:hAnsi="Times New Roman" w:cs="Times New Roman"/>
          <w:kern w:val="0"/>
          <w:sz w:val="24"/>
          <w:szCs w:val="24"/>
          <w14:ligatures w14:val="none"/>
        </w:rPr>
        <w:t>:</w:t>
      </w:r>
    </w:p>
    <w:p w14:paraId="58E2B018" w14:textId="77777777" w:rsidR="000A2FDC" w:rsidRPr="000A2FDC" w:rsidRDefault="000A2FDC" w:rsidP="000A2FDC">
      <w:pPr>
        <w:widowControl w:val="0"/>
        <w:numPr>
          <w:ilvl w:val="1"/>
          <w:numId w:val="3"/>
        </w:numPr>
        <w:suppressAutoHyphens/>
        <w:autoSpaceDN w:val="0"/>
        <w:spacing w:after="0" w:line="240" w:lineRule="auto"/>
        <w:jc w:val="both"/>
        <w:textAlignment w:val="baseline"/>
        <w:rPr>
          <w:rFonts w:ascii="Calibri" w:eastAsia="Calibri" w:hAnsi="Calibri" w:cs="Tahoma"/>
          <w:kern w:val="0"/>
          <w14:ligatures w14:val="none"/>
        </w:rPr>
      </w:pPr>
      <w:r w:rsidRPr="000A2FDC">
        <w:rPr>
          <w:rFonts w:ascii="Times New Roman" w:eastAsia="Calibri" w:hAnsi="Times New Roman" w:cs="Times New Roman"/>
          <w:kern w:val="0"/>
          <w:sz w:val="24"/>
          <w:szCs w:val="24"/>
          <w14:ligatures w14:val="none"/>
        </w:rPr>
        <w:t>Prowadzenie działań informacyjno-edukacyjnych, w tym kampanii</w:t>
      </w:r>
    </w:p>
    <w:p w14:paraId="0B8A7EA9" w14:textId="77777777" w:rsidR="000A2FDC" w:rsidRPr="000A2FDC" w:rsidRDefault="000A2FDC" w:rsidP="000A2FDC">
      <w:pPr>
        <w:widowControl w:val="0"/>
        <w:suppressAutoHyphens/>
        <w:autoSpaceDN w:val="0"/>
        <w:spacing w:after="0" w:line="240" w:lineRule="auto"/>
        <w:ind w:left="720"/>
        <w:jc w:val="both"/>
        <w:textAlignment w:val="baseline"/>
        <w:rPr>
          <w:rFonts w:ascii="Calibri" w:eastAsia="Calibri" w:hAnsi="Calibri" w:cs="Tahoma"/>
          <w:kern w:val="0"/>
          <w14:ligatures w14:val="none"/>
        </w:rPr>
      </w:pPr>
      <w:r w:rsidRPr="000A2FDC">
        <w:rPr>
          <w:rFonts w:ascii="Times New Roman" w:eastAsia="Calibri" w:hAnsi="Times New Roman" w:cs="Times New Roman"/>
          <w:kern w:val="0"/>
          <w:sz w:val="24"/>
          <w:szCs w:val="24"/>
          <w14:ligatures w14:val="none"/>
        </w:rPr>
        <w:t xml:space="preserve"> edukacyjnych/programów profilaktycznych dotyczących ryzyka szkód wynikających ze spożywania alkoholu, używania narkotyków, stosowania środków odurzających, substancji psychotropowych, środków zastępczych i NSP, związanych z problematyką </w:t>
      </w:r>
      <w:bookmarkStart w:id="9" w:name="_Hlk96951730"/>
      <w:r w:rsidRPr="000A2FDC">
        <w:rPr>
          <w:rFonts w:ascii="Times New Roman" w:eastAsia="Calibri" w:hAnsi="Times New Roman" w:cs="Times New Roman"/>
          <w:kern w:val="0"/>
          <w:sz w:val="24"/>
          <w:szCs w:val="24"/>
          <w14:ligatures w14:val="none"/>
        </w:rPr>
        <w:t>uzależnień behawioralnych</w:t>
      </w:r>
      <w:bookmarkEnd w:id="9"/>
      <w:r w:rsidRPr="000A2FDC">
        <w:rPr>
          <w:rFonts w:ascii="Times New Roman" w:eastAsia="Calibri" w:hAnsi="Times New Roman" w:cs="Times New Roman"/>
          <w:kern w:val="0"/>
          <w:sz w:val="24"/>
          <w:szCs w:val="24"/>
          <w14:ligatures w14:val="none"/>
        </w:rPr>
        <w:t>.</w:t>
      </w:r>
    </w:p>
    <w:p w14:paraId="5B29C91F" w14:textId="77777777" w:rsidR="000A2FDC" w:rsidRPr="000A2FDC" w:rsidRDefault="000A2FDC" w:rsidP="000A2FDC">
      <w:pPr>
        <w:widowControl w:val="0"/>
        <w:numPr>
          <w:ilvl w:val="1"/>
          <w:numId w:val="3"/>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Prowadzenie na terenie szkół programów profilaktycznych dla dzieci i młodzieży, angażując jednocześnie nauczycieli.</w:t>
      </w:r>
    </w:p>
    <w:p w14:paraId="6D159F26" w14:textId="77777777" w:rsidR="000A2FDC" w:rsidRPr="000A2FDC" w:rsidRDefault="000A2FDC" w:rsidP="000A2FDC">
      <w:pPr>
        <w:widowControl w:val="0"/>
        <w:numPr>
          <w:ilvl w:val="1"/>
          <w:numId w:val="3"/>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Wspieranie działań profilaktycznych polegających na organizowaniu lokalnych wydarzeń profilaktycznych o charakterze rozrywkowym, artystycznym, sportowym itp. skierowanych głównie dla dzieci i młodzieży.</w:t>
      </w:r>
    </w:p>
    <w:p w14:paraId="71875C6E" w14:textId="77777777" w:rsidR="000A2FDC" w:rsidRPr="000A2FDC" w:rsidRDefault="000A2FDC" w:rsidP="000A2FDC">
      <w:pPr>
        <w:widowControl w:val="0"/>
        <w:numPr>
          <w:ilvl w:val="1"/>
          <w:numId w:val="3"/>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Organizowanie i finansowanie programów profilaktycznych dla dorosłych mieszkańców Gminy.</w:t>
      </w:r>
    </w:p>
    <w:p w14:paraId="70F1C9E4" w14:textId="77777777" w:rsidR="000A2FDC" w:rsidRPr="000A2FDC" w:rsidRDefault="000A2FDC" w:rsidP="000A2FDC">
      <w:pPr>
        <w:widowControl w:val="0"/>
        <w:numPr>
          <w:ilvl w:val="1"/>
          <w:numId w:val="3"/>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Poszerzenie i udoskonalenie oferty działań profilaktycznych z zakresu przeciwdziałania alkoholizmowi, narkomanii oraz uzależnieniom behawioralnym, skierowanych do dzieci i młodzieży przez:</w:t>
      </w:r>
    </w:p>
    <w:p w14:paraId="06DB1942" w14:textId="77777777" w:rsidR="000A2FDC" w:rsidRPr="000A2FDC" w:rsidRDefault="000A2FDC" w:rsidP="000A2FDC">
      <w:pPr>
        <w:widowControl w:val="0"/>
        <w:numPr>
          <w:ilvl w:val="2"/>
          <w:numId w:val="16"/>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prowadzenie zajęć rekreacyjno-sportowych</w:t>
      </w:r>
    </w:p>
    <w:p w14:paraId="1E649BF8" w14:textId="77777777" w:rsidR="000A2FDC" w:rsidRPr="000A2FDC" w:rsidRDefault="000A2FDC" w:rsidP="000A2FDC">
      <w:pPr>
        <w:widowControl w:val="0"/>
        <w:numPr>
          <w:ilvl w:val="2"/>
          <w:numId w:val="16"/>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prowadzenie zajęć edukacyjno-rozwojowych (warsztaty taneczne, muzyczne, teatralne itp.)</w:t>
      </w:r>
    </w:p>
    <w:p w14:paraId="14C04C44" w14:textId="77777777" w:rsidR="000A2FDC" w:rsidRPr="000A2FDC" w:rsidRDefault="000A2FDC" w:rsidP="000A2FDC">
      <w:pPr>
        <w:widowControl w:val="0"/>
        <w:numPr>
          <w:ilvl w:val="2"/>
          <w:numId w:val="16"/>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prowadzenie profilaktycznych działań integracyjnych/rówieśniczych</w:t>
      </w:r>
    </w:p>
    <w:p w14:paraId="303A9802" w14:textId="77777777" w:rsidR="000A2FDC" w:rsidRPr="000A2FDC" w:rsidRDefault="000A2FDC" w:rsidP="000A2FDC">
      <w:pPr>
        <w:widowControl w:val="0"/>
        <w:numPr>
          <w:ilvl w:val="2"/>
          <w:numId w:val="16"/>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inne działania uzasadnione potrzebami/aktualną sytuacją.</w:t>
      </w:r>
    </w:p>
    <w:p w14:paraId="52E64D42" w14:textId="77777777" w:rsidR="000A2FDC" w:rsidRPr="000A2FDC" w:rsidRDefault="000A2FDC" w:rsidP="000A2FDC">
      <w:pPr>
        <w:widowControl w:val="0"/>
        <w:numPr>
          <w:ilvl w:val="1"/>
          <w:numId w:val="3"/>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Wspomaganie organizacji społecznych, sportowych, szkolnych propagujących w swoich programach profilaktykę dotyczącą alkoholu, narkotyków i uzależnień behawioralnych.</w:t>
      </w:r>
    </w:p>
    <w:p w14:paraId="682EB038" w14:textId="77777777" w:rsidR="000A2FDC" w:rsidRPr="000A2FDC" w:rsidRDefault="000A2FDC" w:rsidP="000A2FDC">
      <w:pPr>
        <w:widowControl w:val="0"/>
        <w:numPr>
          <w:ilvl w:val="1"/>
          <w:numId w:val="3"/>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Wspieranie finansowe i organizacyjne podmiotów zajmujących się problematyką profilaktyki alkoholowej, narkomanii oraz uzależnień behawioralnych.</w:t>
      </w:r>
    </w:p>
    <w:p w14:paraId="622B4CFA" w14:textId="77777777" w:rsidR="000A2FDC" w:rsidRPr="000A2FDC" w:rsidRDefault="000A2FDC" w:rsidP="000A2FDC">
      <w:pPr>
        <w:suppressAutoHyphens/>
        <w:autoSpaceDN w:val="0"/>
        <w:spacing w:after="0" w:line="240" w:lineRule="auto"/>
        <w:ind w:left="720"/>
        <w:jc w:val="both"/>
        <w:textAlignment w:val="baseline"/>
        <w:rPr>
          <w:rFonts w:ascii="Times New Roman" w:eastAsia="Calibri" w:hAnsi="Times New Roman" w:cs="Times New Roman"/>
          <w:kern w:val="0"/>
          <w:sz w:val="24"/>
          <w:szCs w:val="24"/>
          <w14:ligatures w14:val="none"/>
        </w:rPr>
      </w:pPr>
    </w:p>
    <w:p w14:paraId="3234FD98" w14:textId="77777777" w:rsidR="000A2FDC" w:rsidRPr="000A2FDC" w:rsidRDefault="000A2FDC" w:rsidP="000A2FDC">
      <w:pPr>
        <w:suppressAutoHyphens/>
        <w:autoSpaceDN w:val="0"/>
        <w:spacing w:after="0" w:line="240" w:lineRule="auto"/>
        <w:ind w:left="720"/>
        <w:jc w:val="both"/>
        <w:textAlignment w:val="baseline"/>
        <w:rPr>
          <w:rFonts w:ascii="Times New Roman" w:eastAsia="Calibri" w:hAnsi="Times New Roman" w:cs="Times New Roman"/>
          <w:kern w:val="0"/>
          <w:sz w:val="24"/>
          <w:szCs w:val="24"/>
          <w14:ligatures w14:val="none"/>
        </w:rPr>
      </w:pPr>
    </w:p>
    <w:p w14:paraId="35F183D7" w14:textId="77777777" w:rsidR="000A2FDC" w:rsidRPr="000A2FDC" w:rsidRDefault="000A2FDC" w:rsidP="000A2FDC">
      <w:pPr>
        <w:suppressAutoHyphens/>
        <w:autoSpaceDN w:val="0"/>
        <w:spacing w:after="0" w:line="240" w:lineRule="auto"/>
        <w:ind w:left="720"/>
        <w:jc w:val="both"/>
        <w:textAlignment w:val="baseline"/>
        <w:rPr>
          <w:rFonts w:ascii="Times New Roman" w:eastAsia="Calibri" w:hAnsi="Times New Roman" w:cs="Times New Roman"/>
          <w:kern w:val="0"/>
          <w:sz w:val="24"/>
          <w:szCs w:val="24"/>
          <w14:ligatures w14:val="none"/>
        </w:rPr>
      </w:pPr>
    </w:p>
    <w:p w14:paraId="0D5B9DDC" w14:textId="77777777" w:rsidR="000A2FDC" w:rsidRPr="000A2FDC" w:rsidRDefault="000A2FDC" w:rsidP="000A2FDC">
      <w:pPr>
        <w:widowControl w:val="0"/>
        <w:numPr>
          <w:ilvl w:val="0"/>
          <w:numId w:val="3"/>
        </w:numPr>
        <w:suppressAutoHyphens/>
        <w:autoSpaceDN w:val="0"/>
        <w:spacing w:after="0" w:line="240" w:lineRule="auto"/>
        <w:jc w:val="both"/>
        <w:textAlignment w:val="baseline"/>
        <w:rPr>
          <w:rFonts w:ascii="Times New Roman" w:eastAsia="Calibri" w:hAnsi="Times New Roman" w:cs="Times New Roman"/>
          <w:b/>
          <w:kern w:val="0"/>
          <w:sz w:val="24"/>
          <w:szCs w:val="24"/>
          <w14:ligatures w14:val="none"/>
        </w:rPr>
      </w:pPr>
      <w:r w:rsidRPr="000A2FDC">
        <w:rPr>
          <w:rFonts w:ascii="Times New Roman" w:eastAsia="Calibri" w:hAnsi="Times New Roman" w:cs="Times New Roman"/>
          <w:b/>
          <w:kern w:val="0"/>
          <w:sz w:val="24"/>
          <w:szCs w:val="24"/>
          <w14:ligatures w14:val="none"/>
        </w:rPr>
        <w:t>Monitorowanie i badania:</w:t>
      </w:r>
    </w:p>
    <w:p w14:paraId="0EC3B0BB" w14:textId="77777777" w:rsidR="000A2FDC" w:rsidRPr="000A2FDC" w:rsidRDefault="000A2FDC" w:rsidP="000A2FDC">
      <w:pPr>
        <w:widowControl w:val="0"/>
        <w:numPr>
          <w:ilvl w:val="1"/>
          <w:numId w:val="3"/>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Przeprowadzenie diagnozy problemów społecznych, w szczególności z zakresu uzależnień na terenie  gminy Czarna Dąbrówka.</w:t>
      </w:r>
    </w:p>
    <w:p w14:paraId="045FA511" w14:textId="77777777" w:rsidR="000A2FDC" w:rsidRPr="000A2FDC" w:rsidRDefault="000A2FDC" w:rsidP="000A2FDC">
      <w:pPr>
        <w:suppressAutoHyphens/>
        <w:autoSpaceDN w:val="0"/>
        <w:spacing w:after="0" w:line="240" w:lineRule="auto"/>
        <w:ind w:left="720"/>
        <w:jc w:val="both"/>
        <w:textAlignment w:val="baseline"/>
        <w:rPr>
          <w:rFonts w:ascii="Times New Roman" w:eastAsia="Calibri" w:hAnsi="Times New Roman" w:cs="Times New Roman"/>
          <w:kern w:val="0"/>
          <w:sz w:val="24"/>
          <w:szCs w:val="24"/>
          <w14:ligatures w14:val="none"/>
        </w:rPr>
      </w:pPr>
    </w:p>
    <w:p w14:paraId="644C3A51" w14:textId="77777777" w:rsidR="000A2FDC" w:rsidRPr="000A2FDC" w:rsidRDefault="000A2FDC" w:rsidP="000A2FDC">
      <w:pPr>
        <w:suppressAutoHyphens/>
        <w:autoSpaceDN w:val="0"/>
        <w:spacing w:after="0" w:line="240" w:lineRule="auto"/>
        <w:ind w:left="720"/>
        <w:jc w:val="both"/>
        <w:textAlignment w:val="baseline"/>
        <w:rPr>
          <w:rFonts w:ascii="Times New Roman" w:eastAsia="Calibri" w:hAnsi="Times New Roman" w:cs="Times New Roman"/>
          <w:kern w:val="0"/>
          <w:sz w:val="24"/>
          <w:szCs w:val="24"/>
          <w14:ligatures w14:val="none"/>
        </w:rPr>
      </w:pPr>
    </w:p>
    <w:p w14:paraId="5B6617A8" w14:textId="77777777" w:rsidR="000A2FDC" w:rsidRPr="000A2FDC" w:rsidRDefault="000A2FDC" w:rsidP="000A2FDC">
      <w:pPr>
        <w:widowControl w:val="0"/>
        <w:numPr>
          <w:ilvl w:val="0"/>
          <w:numId w:val="3"/>
        </w:numPr>
        <w:suppressAutoHyphens/>
        <w:autoSpaceDN w:val="0"/>
        <w:spacing w:after="0" w:line="240" w:lineRule="auto"/>
        <w:jc w:val="both"/>
        <w:textAlignment w:val="baseline"/>
        <w:rPr>
          <w:rFonts w:ascii="Calibri" w:eastAsia="Calibri" w:hAnsi="Calibri" w:cs="Tahoma"/>
          <w:kern w:val="0"/>
          <w14:ligatures w14:val="none"/>
        </w:rPr>
      </w:pPr>
      <w:r w:rsidRPr="000A2FDC">
        <w:rPr>
          <w:rFonts w:ascii="Times New Roman" w:eastAsia="Calibri" w:hAnsi="Times New Roman" w:cs="Times New Roman"/>
          <w:b/>
          <w:kern w:val="0"/>
          <w:sz w:val="24"/>
          <w:szCs w:val="24"/>
          <w14:ligatures w14:val="none"/>
        </w:rPr>
        <w:t>Edukacja kadr</w:t>
      </w:r>
      <w:r w:rsidRPr="000A2FDC">
        <w:rPr>
          <w:rFonts w:ascii="Times New Roman" w:eastAsia="Calibri" w:hAnsi="Times New Roman" w:cs="Times New Roman"/>
          <w:kern w:val="0"/>
          <w:sz w:val="24"/>
          <w:szCs w:val="24"/>
          <w14:ligatures w14:val="none"/>
        </w:rPr>
        <w:t>:</w:t>
      </w:r>
    </w:p>
    <w:p w14:paraId="76A666E3" w14:textId="77777777" w:rsidR="000A2FDC" w:rsidRPr="000A2FDC" w:rsidRDefault="000A2FDC" w:rsidP="000A2FDC">
      <w:pPr>
        <w:widowControl w:val="0"/>
        <w:numPr>
          <w:ilvl w:val="1"/>
          <w:numId w:val="17"/>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Podnoszenie kwalifikacji oraz udział w ogólnopolskich kampaniach edukacyjnych osób z terenu gminy Skarszewy (nauczycieli, pedagogów, psychologów, opiekunów i innych), których praca wiąże się z profilaktyką i rozwiązywaniem problemów uzależnień od substancji psychoaktywnych, w tym alkoholu oraz behawioralnych.</w:t>
      </w:r>
    </w:p>
    <w:p w14:paraId="68C61104" w14:textId="77777777" w:rsidR="000A2FDC" w:rsidRPr="000A2FDC" w:rsidRDefault="000A2FDC" w:rsidP="000A2FDC">
      <w:pPr>
        <w:widowControl w:val="0"/>
        <w:numPr>
          <w:ilvl w:val="1"/>
          <w:numId w:val="17"/>
        </w:numPr>
        <w:suppressAutoHyphens/>
        <w:autoSpaceDN w:val="0"/>
        <w:spacing w:after="0" w:line="256"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Podnoszenie kwalifikacji członków Gminnej Komisji ds. Rozwiązywania Problemów Alkoholowych i Narkomanii m.in. poprzez udział w szkoleniach, seminariach, konferencjach, kursach, warsztatach, studiach i innych formach edukacji.</w:t>
      </w:r>
    </w:p>
    <w:p w14:paraId="1187BEB7" w14:textId="77777777" w:rsidR="000A2FDC" w:rsidRPr="000A2FDC" w:rsidRDefault="000A2FDC" w:rsidP="000A2FDC">
      <w:pPr>
        <w:suppressAutoHyphens/>
        <w:autoSpaceDN w:val="0"/>
        <w:spacing w:after="0" w:line="240" w:lineRule="auto"/>
        <w:ind w:left="720"/>
        <w:jc w:val="both"/>
        <w:textAlignment w:val="baseline"/>
        <w:rPr>
          <w:rFonts w:ascii="Times New Roman" w:eastAsia="Calibri" w:hAnsi="Times New Roman" w:cs="Times New Roman"/>
          <w:kern w:val="0"/>
          <w:sz w:val="24"/>
          <w:szCs w:val="24"/>
          <w14:ligatures w14:val="none"/>
        </w:rPr>
      </w:pPr>
    </w:p>
    <w:p w14:paraId="1FAC3A6A" w14:textId="77777777" w:rsidR="000A2FDC" w:rsidRPr="000A2FDC" w:rsidRDefault="000A2FDC" w:rsidP="000A2FDC">
      <w:pPr>
        <w:widowControl w:val="0"/>
        <w:numPr>
          <w:ilvl w:val="0"/>
          <w:numId w:val="29"/>
        </w:numPr>
        <w:suppressAutoHyphens/>
        <w:autoSpaceDN w:val="0"/>
        <w:spacing w:after="0" w:line="240" w:lineRule="auto"/>
        <w:jc w:val="both"/>
        <w:textAlignment w:val="baseline"/>
        <w:rPr>
          <w:rFonts w:ascii="Calibri" w:eastAsia="Calibri" w:hAnsi="Calibri" w:cs="Tahoma"/>
          <w:kern w:val="0"/>
          <w14:ligatures w14:val="none"/>
        </w:rPr>
      </w:pPr>
      <w:r w:rsidRPr="000A2FDC">
        <w:rPr>
          <w:rFonts w:ascii="Times New Roman" w:eastAsia="Calibri" w:hAnsi="Times New Roman" w:cs="Times New Roman"/>
          <w:b/>
          <w:kern w:val="0"/>
          <w:sz w:val="24"/>
          <w:szCs w:val="24"/>
          <w14:ligatures w14:val="none"/>
        </w:rPr>
        <w:t>Realizacja programów rekomendowanych</w:t>
      </w:r>
      <w:r w:rsidRPr="000A2FDC">
        <w:rPr>
          <w:rFonts w:ascii="Times New Roman" w:eastAsia="Calibri" w:hAnsi="Times New Roman" w:cs="Times New Roman"/>
          <w:kern w:val="0"/>
          <w:sz w:val="24"/>
          <w:szCs w:val="24"/>
          <w14:ligatures w14:val="none"/>
        </w:rPr>
        <w:t>:</w:t>
      </w:r>
    </w:p>
    <w:p w14:paraId="2D49B65F" w14:textId="77777777" w:rsidR="000A2FDC" w:rsidRPr="000A2FDC" w:rsidRDefault="000A2FDC" w:rsidP="000A2FDC">
      <w:pPr>
        <w:widowControl w:val="0"/>
        <w:numPr>
          <w:ilvl w:val="1"/>
          <w:numId w:val="19"/>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Realizacja programów profilaktycznych rekomendowanych przez odpowiednio przygotowanych realizatorów – lokalnych lub zewnętrznych.</w:t>
      </w:r>
    </w:p>
    <w:p w14:paraId="7FE62762" w14:textId="77777777" w:rsidR="000A2FDC" w:rsidRPr="000A2FDC" w:rsidRDefault="000A2FDC" w:rsidP="000A2FDC">
      <w:pPr>
        <w:suppressAutoHyphens/>
        <w:autoSpaceDN w:val="0"/>
        <w:spacing w:after="0" w:line="240" w:lineRule="auto"/>
        <w:ind w:left="720"/>
        <w:jc w:val="both"/>
        <w:textAlignment w:val="baseline"/>
        <w:rPr>
          <w:rFonts w:ascii="Times New Roman" w:eastAsia="Calibri" w:hAnsi="Times New Roman" w:cs="Times New Roman"/>
          <w:kern w:val="0"/>
          <w:sz w:val="24"/>
          <w:szCs w:val="24"/>
          <w14:ligatures w14:val="none"/>
        </w:rPr>
      </w:pPr>
    </w:p>
    <w:p w14:paraId="3B81E8BE" w14:textId="77777777" w:rsidR="000A2FDC" w:rsidRPr="000A2FDC" w:rsidRDefault="000A2FDC" w:rsidP="000A2FDC">
      <w:pPr>
        <w:suppressAutoHyphens/>
        <w:autoSpaceDN w:val="0"/>
        <w:spacing w:after="0" w:line="240" w:lineRule="auto"/>
        <w:ind w:left="720"/>
        <w:jc w:val="both"/>
        <w:textAlignment w:val="baseline"/>
        <w:rPr>
          <w:rFonts w:ascii="Times New Roman" w:eastAsia="Calibri" w:hAnsi="Times New Roman" w:cs="Times New Roman"/>
          <w:kern w:val="0"/>
          <w:sz w:val="24"/>
          <w:szCs w:val="24"/>
          <w14:ligatures w14:val="none"/>
        </w:rPr>
      </w:pPr>
    </w:p>
    <w:p w14:paraId="01CA8A88" w14:textId="77777777" w:rsidR="000A2FDC" w:rsidRPr="000A2FDC" w:rsidRDefault="000A2FDC" w:rsidP="000A2FDC">
      <w:pPr>
        <w:widowControl w:val="0"/>
        <w:numPr>
          <w:ilvl w:val="0"/>
          <w:numId w:val="19"/>
        </w:numPr>
        <w:suppressAutoHyphens/>
        <w:autoSpaceDN w:val="0"/>
        <w:spacing w:after="0" w:line="240" w:lineRule="auto"/>
        <w:jc w:val="both"/>
        <w:textAlignment w:val="baseline"/>
        <w:rPr>
          <w:rFonts w:ascii="Calibri" w:eastAsia="Calibri" w:hAnsi="Calibri" w:cs="Tahoma"/>
          <w:kern w:val="0"/>
          <w14:ligatures w14:val="none"/>
        </w:rPr>
      </w:pPr>
      <w:r w:rsidRPr="000A2FDC">
        <w:rPr>
          <w:rFonts w:ascii="Times New Roman" w:eastAsia="Calibri" w:hAnsi="Times New Roman" w:cs="Times New Roman"/>
          <w:b/>
          <w:kern w:val="0"/>
          <w:sz w:val="24"/>
          <w:szCs w:val="24"/>
          <w14:ligatures w14:val="none"/>
        </w:rPr>
        <w:t>Pomoc dla dzieci z rodzin z problemem alkoholowym i ich rodzin</w:t>
      </w:r>
      <w:r w:rsidRPr="000A2FDC">
        <w:rPr>
          <w:rFonts w:ascii="Times New Roman" w:eastAsia="Calibri" w:hAnsi="Times New Roman" w:cs="Times New Roman"/>
          <w:kern w:val="0"/>
          <w:sz w:val="24"/>
          <w:szCs w:val="24"/>
          <w14:ligatures w14:val="none"/>
        </w:rPr>
        <w:t>:</w:t>
      </w:r>
    </w:p>
    <w:p w14:paraId="52313E26" w14:textId="77777777" w:rsidR="000A2FDC" w:rsidRPr="000A2FDC" w:rsidRDefault="000A2FDC" w:rsidP="000A2FDC">
      <w:pPr>
        <w:widowControl w:val="0"/>
        <w:numPr>
          <w:ilvl w:val="1"/>
          <w:numId w:val="19"/>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Prowadzenie zajęć opiekuńczo-wychowawczych dla dzieci i młodzieży pochodzących z rodzin dysfunkcyjnych, w których występują problemy związane z uzależnieniami,</w:t>
      </w:r>
    </w:p>
    <w:p w14:paraId="462A213B" w14:textId="77777777" w:rsidR="000A2FDC" w:rsidRPr="000A2FDC" w:rsidRDefault="000A2FDC" w:rsidP="000A2FDC">
      <w:pPr>
        <w:widowControl w:val="0"/>
        <w:numPr>
          <w:ilvl w:val="1"/>
          <w:numId w:val="19"/>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Wspieranie działań w zakresie organizacji zajęć pozalekcyjnych dla dzieci i młodzieży z wykorzystaniem elementów programów profilaktycznych,</w:t>
      </w:r>
    </w:p>
    <w:p w14:paraId="5949B4B7" w14:textId="77777777" w:rsidR="000A2FDC" w:rsidRPr="000A2FDC" w:rsidRDefault="000A2FDC" w:rsidP="000A2FDC">
      <w:pPr>
        <w:widowControl w:val="0"/>
        <w:numPr>
          <w:ilvl w:val="1"/>
          <w:numId w:val="19"/>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Organizacja różnych form wypoczynku dla dzieci z rodzin dysfunkcyjnych stanowiące integralną część całorocznej pracy profilaktycznej.</w:t>
      </w:r>
    </w:p>
    <w:p w14:paraId="7BA6B9FA" w14:textId="77777777" w:rsidR="000A2FDC" w:rsidRPr="000A2FDC" w:rsidRDefault="000A2FDC" w:rsidP="000A2FDC">
      <w:pPr>
        <w:suppressAutoHyphens/>
        <w:autoSpaceDN w:val="0"/>
        <w:spacing w:after="0" w:line="240" w:lineRule="auto"/>
        <w:ind w:left="709" w:firstLine="11"/>
        <w:jc w:val="both"/>
        <w:textAlignment w:val="baseline"/>
        <w:rPr>
          <w:rFonts w:ascii="Times New Roman" w:eastAsia="Calibri" w:hAnsi="Times New Roman" w:cs="Times New Roman"/>
          <w:kern w:val="0"/>
          <w:sz w:val="24"/>
          <w:szCs w:val="24"/>
          <w14:ligatures w14:val="none"/>
        </w:rPr>
      </w:pPr>
    </w:p>
    <w:p w14:paraId="4639A26F" w14:textId="77777777" w:rsidR="000A2FDC" w:rsidRPr="000A2FDC" w:rsidRDefault="000A2FDC" w:rsidP="000A2FDC">
      <w:pPr>
        <w:suppressAutoHyphens/>
        <w:autoSpaceDN w:val="0"/>
        <w:spacing w:after="0" w:line="240" w:lineRule="auto"/>
        <w:ind w:left="2977" w:hanging="2257"/>
        <w:jc w:val="both"/>
        <w:textAlignment w:val="baseline"/>
        <w:rPr>
          <w:rFonts w:ascii="Times New Roman" w:eastAsia="Calibri" w:hAnsi="Times New Roman" w:cs="Times New Roman"/>
          <w:kern w:val="0"/>
          <w:sz w:val="24"/>
          <w:szCs w:val="24"/>
          <w14:ligatures w14:val="none"/>
        </w:rPr>
      </w:pPr>
    </w:p>
    <w:p w14:paraId="2C19447B" w14:textId="77777777" w:rsidR="000A2FDC" w:rsidRPr="000A2FDC" w:rsidRDefault="000A2FDC" w:rsidP="000A2FDC">
      <w:pPr>
        <w:widowControl w:val="0"/>
        <w:numPr>
          <w:ilvl w:val="0"/>
          <w:numId w:val="19"/>
        </w:numPr>
        <w:suppressAutoHyphens/>
        <w:autoSpaceDN w:val="0"/>
        <w:spacing w:after="0" w:line="240" w:lineRule="auto"/>
        <w:jc w:val="both"/>
        <w:textAlignment w:val="baseline"/>
        <w:rPr>
          <w:rFonts w:ascii="Times New Roman" w:eastAsia="Calibri" w:hAnsi="Times New Roman" w:cs="Times New Roman"/>
          <w:b/>
          <w:kern w:val="0"/>
          <w:sz w:val="24"/>
          <w:szCs w:val="24"/>
          <w14:ligatures w14:val="none"/>
        </w:rPr>
      </w:pPr>
      <w:r w:rsidRPr="000A2FDC">
        <w:rPr>
          <w:rFonts w:ascii="Times New Roman" w:eastAsia="Calibri" w:hAnsi="Times New Roman" w:cs="Times New Roman"/>
          <w:b/>
          <w:kern w:val="0"/>
          <w:sz w:val="24"/>
          <w:szCs w:val="24"/>
          <w14:ligatures w14:val="none"/>
        </w:rPr>
        <w:t>Pomoc dla osób doznających przemocy w rodzinie:</w:t>
      </w:r>
    </w:p>
    <w:p w14:paraId="6064F973" w14:textId="77777777" w:rsidR="000A2FDC" w:rsidRPr="000A2FDC" w:rsidRDefault="000A2FDC" w:rsidP="000A2FDC">
      <w:pPr>
        <w:widowControl w:val="0"/>
        <w:numPr>
          <w:ilvl w:val="1"/>
          <w:numId w:val="19"/>
        </w:numPr>
        <w:suppressAutoHyphens/>
        <w:autoSpaceDN w:val="0"/>
        <w:spacing w:after="0" w:line="240" w:lineRule="auto"/>
        <w:jc w:val="both"/>
        <w:textAlignment w:val="baseline"/>
        <w:rPr>
          <w:rFonts w:ascii="Calibri" w:eastAsia="Calibri" w:hAnsi="Calibri" w:cs="Tahoma"/>
          <w:kern w:val="0"/>
          <w14:ligatures w14:val="none"/>
        </w:rPr>
      </w:pPr>
      <w:bookmarkStart w:id="10" w:name="_Hlk21340698"/>
      <w:r w:rsidRPr="000A2FDC">
        <w:rPr>
          <w:rFonts w:ascii="Times New Roman" w:eastAsia="Calibri" w:hAnsi="Times New Roman" w:cs="Times New Roman"/>
          <w:kern w:val="0"/>
          <w:sz w:val="24"/>
          <w:szCs w:val="24"/>
          <w14:ligatures w14:val="none"/>
        </w:rPr>
        <w:t>Udzielenie specjalistycznej pomocy psychologiczno-pedagogicznej i prawnej dzieciom krzywdzonym i ich niekrzywdzącym rodzicom</w:t>
      </w:r>
      <w:bookmarkEnd w:id="10"/>
      <w:r w:rsidRPr="000A2FDC">
        <w:rPr>
          <w:rFonts w:ascii="Times New Roman" w:eastAsia="Calibri" w:hAnsi="Times New Roman" w:cs="Times New Roman"/>
          <w:kern w:val="0"/>
          <w:sz w:val="24"/>
          <w:szCs w:val="24"/>
          <w14:ligatures w14:val="none"/>
        </w:rPr>
        <w:t>.</w:t>
      </w:r>
    </w:p>
    <w:p w14:paraId="1CC297A8" w14:textId="77777777" w:rsidR="000A2FDC" w:rsidRPr="000A2FDC" w:rsidRDefault="000A2FDC" w:rsidP="000A2FDC">
      <w:pPr>
        <w:widowControl w:val="0"/>
        <w:numPr>
          <w:ilvl w:val="1"/>
          <w:numId w:val="19"/>
        </w:numPr>
        <w:suppressAutoHyphens/>
        <w:autoSpaceDN w:val="0"/>
        <w:spacing w:after="0" w:line="240" w:lineRule="auto"/>
        <w:jc w:val="both"/>
        <w:textAlignment w:val="baseline"/>
        <w:rPr>
          <w:rFonts w:ascii="Times New Roman" w:eastAsia="Calibri" w:hAnsi="Times New Roman" w:cs="Times New Roman"/>
          <w:bCs/>
          <w:kern w:val="0"/>
          <w:sz w:val="24"/>
          <w:szCs w:val="24"/>
          <w14:ligatures w14:val="none"/>
        </w:rPr>
      </w:pPr>
      <w:r w:rsidRPr="000A2FDC">
        <w:rPr>
          <w:rFonts w:ascii="Times New Roman" w:eastAsia="Calibri" w:hAnsi="Times New Roman" w:cs="Times New Roman"/>
          <w:bCs/>
          <w:kern w:val="0"/>
          <w:sz w:val="24"/>
          <w:szCs w:val="24"/>
          <w14:ligatures w14:val="none"/>
        </w:rPr>
        <w:t>Podejmowanie wspólnych działań służb i instytucji stosujących procedury „Niebieskiej Karty” – Policji, Służby Zdrowia, Oświaty, Prokuratury, Zespołu Interdyscyplinarnego.</w:t>
      </w:r>
    </w:p>
    <w:p w14:paraId="7040CA91" w14:textId="77777777" w:rsidR="000A2FDC" w:rsidRPr="000A2FDC" w:rsidRDefault="000A2FDC" w:rsidP="000A2FDC">
      <w:pPr>
        <w:suppressAutoHyphens/>
        <w:autoSpaceDN w:val="0"/>
        <w:spacing w:after="0" w:line="240" w:lineRule="auto"/>
        <w:ind w:left="720"/>
        <w:jc w:val="both"/>
        <w:textAlignment w:val="baseline"/>
        <w:rPr>
          <w:rFonts w:ascii="Times New Roman" w:eastAsia="Calibri" w:hAnsi="Times New Roman" w:cs="Times New Roman"/>
          <w:b/>
          <w:kern w:val="0"/>
          <w:sz w:val="24"/>
          <w:szCs w:val="24"/>
          <w14:ligatures w14:val="none"/>
        </w:rPr>
      </w:pPr>
    </w:p>
    <w:p w14:paraId="00A801E8" w14:textId="77777777" w:rsidR="000A2FDC" w:rsidRPr="000A2FDC" w:rsidRDefault="000A2FDC" w:rsidP="000A2FDC">
      <w:pPr>
        <w:suppressAutoHyphens/>
        <w:autoSpaceDN w:val="0"/>
        <w:spacing w:after="0" w:line="240" w:lineRule="auto"/>
        <w:ind w:left="720"/>
        <w:jc w:val="both"/>
        <w:textAlignment w:val="baseline"/>
        <w:rPr>
          <w:rFonts w:ascii="Times New Roman" w:eastAsia="Calibri" w:hAnsi="Times New Roman" w:cs="Times New Roman"/>
          <w:kern w:val="0"/>
          <w:sz w:val="24"/>
          <w:szCs w:val="24"/>
          <w14:ligatures w14:val="none"/>
        </w:rPr>
      </w:pPr>
    </w:p>
    <w:p w14:paraId="485DE40B" w14:textId="77777777" w:rsidR="000A2FDC" w:rsidRPr="000A2FDC" w:rsidRDefault="000A2FDC" w:rsidP="000A2FDC">
      <w:pPr>
        <w:widowControl w:val="0"/>
        <w:numPr>
          <w:ilvl w:val="0"/>
          <w:numId w:val="19"/>
        </w:numPr>
        <w:suppressAutoHyphens/>
        <w:autoSpaceDN w:val="0"/>
        <w:spacing w:after="0" w:line="256" w:lineRule="auto"/>
        <w:textAlignment w:val="baseline"/>
        <w:rPr>
          <w:rFonts w:ascii="Times New Roman" w:eastAsia="Calibri" w:hAnsi="Times New Roman" w:cs="Times New Roman"/>
          <w:b/>
          <w:kern w:val="0"/>
          <w:sz w:val="24"/>
          <w:szCs w:val="24"/>
          <w14:ligatures w14:val="none"/>
        </w:rPr>
      </w:pPr>
      <w:r w:rsidRPr="000A2FDC">
        <w:rPr>
          <w:rFonts w:ascii="Times New Roman" w:eastAsia="Calibri" w:hAnsi="Times New Roman" w:cs="Times New Roman"/>
          <w:b/>
          <w:kern w:val="0"/>
          <w:sz w:val="24"/>
          <w:szCs w:val="24"/>
          <w14:ligatures w14:val="none"/>
        </w:rPr>
        <w:t>Redukcja szkód i leczenie osób uzależnionych oraz ich bliskich:</w:t>
      </w:r>
    </w:p>
    <w:p w14:paraId="55024DC4" w14:textId="77777777" w:rsidR="000A2FDC" w:rsidRPr="000A2FDC" w:rsidRDefault="000A2FDC" w:rsidP="000A2FDC">
      <w:pPr>
        <w:widowControl w:val="0"/>
        <w:numPr>
          <w:ilvl w:val="1"/>
          <w:numId w:val="19"/>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Praca Komisji ds. Rozwiązywania i jej obsługa administracyjno-biurowa w zakresie:</w:t>
      </w:r>
    </w:p>
    <w:p w14:paraId="546E405A" w14:textId="77777777" w:rsidR="000A2FDC" w:rsidRPr="000A2FDC" w:rsidRDefault="000A2FDC" w:rsidP="000A2FDC">
      <w:pPr>
        <w:widowControl w:val="0"/>
        <w:numPr>
          <w:ilvl w:val="2"/>
          <w:numId w:val="20"/>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Podejmowania rozmów i motywowanie skierowanych do dobrowolnego leczenia odwykowego oraz podjęcia terapii.</w:t>
      </w:r>
    </w:p>
    <w:p w14:paraId="24A7A8F8" w14:textId="77777777" w:rsidR="000A2FDC" w:rsidRPr="000A2FDC" w:rsidRDefault="000A2FDC" w:rsidP="000A2FDC">
      <w:pPr>
        <w:widowControl w:val="0"/>
        <w:numPr>
          <w:ilvl w:val="2"/>
          <w:numId w:val="20"/>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Podejmowania działań interwencyjnych mobilizujących osoby uzależnione od alkoholu do dobrowolnego leczenia.</w:t>
      </w:r>
    </w:p>
    <w:p w14:paraId="4F09F7A0" w14:textId="77777777" w:rsidR="000A2FDC" w:rsidRPr="000A2FDC" w:rsidRDefault="000A2FDC" w:rsidP="000A2FDC">
      <w:pPr>
        <w:widowControl w:val="0"/>
        <w:numPr>
          <w:ilvl w:val="2"/>
          <w:numId w:val="20"/>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Kierowania osób uzależnionych na jednorazowe badania stwierdzające uzależnienie, a także wniosków do sądu o przymusowe leczenie w stosunku do osób, które odmówiły dobrowolnego leczenia na podstawie zgromadzonej dokumentacji.</w:t>
      </w:r>
    </w:p>
    <w:p w14:paraId="4C6DA48B" w14:textId="77777777" w:rsidR="000A2FDC" w:rsidRPr="000A2FDC" w:rsidRDefault="000A2FDC" w:rsidP="000A2FDC">
      <w:pPr>
        <w:widowControl w:val="0"/>
        <w:numPr>
          <w:ilvl w:val="1"/>
          <w:numId w:val="19"/>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Zapewnienie pomocy psychologicznej i terapeutycznej osobom uzależnionym oraz zapewnienie wsparcia ich rodzinom.</w:t>
      </w:r>
    </w:p>
    <w:p w14:paraId="254E4629" w14:textId="77777777" w:rsidR="000A2FDC" w:rsidRPr="000A2FDC" w:rsidRDefault="000A2FDC" w:rsidP="000A2FDC">
      <w:pPr>
        <w:widowControl w:val="0"/>
        <w:numPr>
          <w:ilvl w:val="1"/>
          <w:numId w:val="19"/>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Zwiększenie dostępności do terapii uzależnień od alkoholu i innych substancji psychoaktywnych oraz rehabilitacji dla osób uzależnionych oraz zagrożonych uzależnieniem.</w:t>
      </w:r>
    </w:p>
    <w:p w14:paraId="46E64851" w14:textId="77777777" w:rsidR="000A2FDC" w:rsidRPr="000A2FDC" w:rsidRDefault="000A2FDC" w:rsidP="000A2FDC">
      <w:pPr>
        <w:widowControl w:val="0"/>
        <w:numPr>
          <w:ilvl w:val="1"/>
          <w:numId w:val="19"/>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Ułatwienie osobom uzależnionym od alkoholu lub innych substancji psychoaktywnych udziału w programach terapeutycznych.</w:t>
      </w:r>
    </w:p>
    <w:p w14:paraId="0B7138D3" w14:textId="77777777" w:rsidR="000A2FDC" w:rsidRPr="000A2FDC" w:rsidRDefault="000A2FDC" w:rsidP="000A2FDC">
      <w:pPr>
        <w:widowControl w:val="0"/>
        <w:numPr>
          <w:ilvl w:val="1"/>
          <w:numId w:val="19"/>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Informowanie osób uzależnionych o istniejących placówkach terapeutycznych.</w:t>
      </w:r>
    </w:p>
    <w:p w14:paraId="119DB1A0" w14:textId="77777777" w:rsidR="000A2FDC" w:rsidRPr="000A2FDC" w:rsidRDefault="000A2FDC" w:rsidP="000A2FDC">
      <w:pPr>
        <w:widowControl w:val="0"/>
        <w:numPr>
          <w:ilvl w:val="1"/>
          <w:numId w:val="19"/>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Kierowanie osób potrzebujących pomocy do wyspecjalizowanych przychodni leczenia uzależnień, punktów konsultacyjnych, placówek udzielających pomocy krzywdzonym dzieciom w związku z nadużywaniem napojów alkoholowych lub innych substancji psychoaktywnych.</w:t>
      </w:r>
    </w:p>
    <w:p w14:paraId="69B3F8BA" w14:textId="77777777" w:rsidR="000A2FDC" w:rsidRPr="000A2FDC" w:rsidRDefault="000A2FDC" w:rsidP="000A2FDC">
      <w:pPr>
        <w:suppressAutoHyphens/>
        <w:autoSpaceDN w:val="0"/>
        <w:spacing w:after="0" w:line="240" w:lineRule="auto"/>
        <w:ind w:left="720"/>
        <w:jc w:val="both"/>
        <w:textAlignment w:val="baseline"/>
        <w:rPr>
          <w:rFonts w:ascii="Times New Roman" w:eastAsia="Calibri" w:hAnsi="Times New Roman" w:cs="Times New Roman"/>
          <w:kern w:val="0"/>
          <w:sz w:val="24"/>
          <w:szCs w:val="24"/>
          <w14:ligatures w14:val="none"/>
        </w:rPr>
      </w:pPr>
    </w:p>
    <w:p w14:paraId="3859DADA" w14:textId="77777777" w:rsidR="000A2FDC" w:rsidRPr="000A2FDC" w:rsidRDefault="000A2FDC" w:rsidP="000A2FDC">
      <w:pPr>
        <w:widowControl w:val="0"/>
        <w:numPr>
          <w:ilvl w:val="0"/>
          <w:numId w:val="19"/>
        </w:numPr>
        <w:suppressAutoHyphens/>
        <w:autoSpaceDN w:val="0"/>
        <w:spacing w:after="0" w:line="256" w:lineRule="auto"/>
        <w:textAlignment w:val="baseline"/>
        <w:rPr>
          <w:rFonts w:ascii="Times New Roman" w:eastAsia="Calibri" w:hAnsi="Times New Roman" w:cs="Times New Roman"/>
          <w:b/>
          <w:bCs/>
          <w:kern w:val="0"/>
          <w:sz w:val="24"/>
          <w:szCs w:val="24"/>
          <w14:ligatures w14:val="none"/>
        </w:rPr>
      </w:pPr>
      <w:r w:rsidRPr="000A2FDC">
        <w:rPr>
          <w:rFonts w:ascii="Times New Roman" w:eastAsia="Calibri" w:hAnsi="Times New Roman" w:cs="Times New Roman"/>
          <w:b/>
          <w:bCs/>
          <w:kern w:val="0"/>
          <w:sz w:val="24"/>
          <w:szCs w:val="24"/>
          <w14:ligatures w14:val="none"/>
        </w:rPr>
        <w:t>Zwiększanie skuteczności w przestrzeganiu prawa dotyczącego napojów alkoholowych:</w:t>
      </w:r>
    </w:p>
    <w:p w14:paraId="6A2DAA85" w14:textId="77777777" w:rsidR="000A2FDC" w:rsidRPr="000A2FDC" w:rsidRDefault="000A2FDC" w:rsidP="000A2FDC">
      <w:pPr>
        <w:widowControl w:val="0"/>
        <w:numPr>
          <w:ilvl w:val="1"/>
          <w:numId w:val="19"/>
        </w:numPr>
        <w:suppressAutoHyphens/>
        <w:autoSpaceDN w:val="0"/>
        <w:spacing w:after="0" w:line="256"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Organizowanie szkoleń instruktażowych dla sprzedawców napojów alkoholowych.</w:t>
      </w:r>
    </w:p>
    <w:p w14:paraId="74F39B89" w14:textId="77777777" w:rsidR="000A2FDC" w:rsidRPr="000A2FDC" w:rsidRDefault="000A2FDC" w:rsidP="000A2FDC">
      <w:pPr>
        <w:widowControl w:val="0"/>
        <w:numPr>
          <w:ilvl w:val="1"/>
          <w:numId w:val="19"/>
        </w:numPr>
        <w:suppressAutoHyphens/>
        <w:autoSpaceDN w:val="0"/>
        <w:spacing w:after="0" w:line="256"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Podejmowanie interwencji w związku z naruszeniem przepisów określonych w art. 13¹ i 15 ustawy o wychowaniu w trzeźwości i przeciwdziałaniu alkoholizmowi oraz występowanie przed sądem w charakterze oskarżyciela publicznego, w tym:</w:t>
      </w:r>
    </w:p>
    <w:p w14:paraId="40A2D433" w14:textId="77777777" w:rsidR="000A2FDC" w:rsidRPr="000A2FDC" w:rsidRDefault="000A2FDC" w:rsidP="000A2FDC">
      <w:pPr>
        <w:widowControl w:val="0"/>
        <w:numPr>
          <w:ilvl w:val="2"/>
          <w:numId w:val="18"/>
        </w:numPr>
        <w:suppressAutoHyphens/>
        <w:autoSpaceDN w:val="0"/>
        <w:spacing w:after="0" w:line="256"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 xml:space="preserve">Kontrola obiektów handlowych pod kątem realizacji zapisów ustawy z dnia 26 </w:t>
      </w:r>
      <w:r w:rsidRPr="000A2FDC">
        <w:rPr>
          <w:rFonts w:ascii="Times New Roman" w:eastAsia="Calibri" w:hAnsi="Times New Roman" w:cs="Times New Roman"/>
          <w:kern w:val="0"/>
          <w:sz w:val="24"/>
          <w:szCs w:val="24"/>
          <w14:ligatures w14:val="none"/>
        </w:rPr>
        <w:lastRenderedPageBreak/>
        <w:t>października 1982 r. o wychowaniu w trzeźwości i przeciwdziałaniu alkoholizmowi.</w:t>
      </w:r>
    </w:p>
    <w:p w14:paraId="41B38510" w14:textId="77777777" w:rsidR="000A2FDC" w:rsidRPr="000A2FDC" w:rsidRDefault="000A2FDC" w:rsidP="000A2FDC">
      <w:pPr>
        <w:widowControl w:val="0"/>
        <w:numPr>
          <w:ilvl w:val="2"/>
          <w:numId w:val="18"/>
        </w:numPr>
        <w:suppressAutoHyphens/>
        <w:autoSpaceDN w:val="0"/>
        <w:spacing w:after="0" w:line="256"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Kontrola obiektów handlu detalicznego i zakładów gastronomicznych w zakresie sprzedaży i podawania napojów alkoholowych osobom nietrzeźwym lub niepełnoletnim, jak również na kredyt lub pod zastaw.</w:t>
      </w:r>
    </w:p>
    <w:p w14:paraId="1F049D2B" w14:textId="77777777" w:rsidR="000A2FDC" w:rsidRPr="000A2FDC" w:rsidRDefault="000A2FDC" w:rsidP="000A2FDC">
      <w:pPr>
        <w:widowControl w:val="0"/>
        <w:numPr>
          <w:ilvl w:val="2"/>
          <w:numId w:val="18"/>
        </w:numPr>
        <w:suppressAutoHyphens/>
        <w:autoSpaceDN w:val="0"/>
        <w:spacing w:after="0" w:line="256"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Występowanie w charakterze oskarżyciela publicznego w sprawach sądowych związanych z nadużywaniem napojów alkoholowych jak również z nieprzestrzeganiem przepisów ustawy o wychowaniu w trzeźwości i przeciwdziałaniu alkoholizmowi.</w:t>
      </w:r>
    </w:p>
    <w:p w14:paraId="0F0E32BF" w14:textId="77777777" w:rsidR="000A2FDC" w:rsidRPr="000A2FDC" w:rsidRDefault="000A2FDC" w:rsidP="000A2FDC">
      <w:pPr>
        <w:widowControl w:val="0"/>
        <w:suppressAutoHyphens/>
        <w:autoSpaceDN w:val="0"/>
        <w:spacing w:after="0" w:line="256" w:lineRule="auto"/>
        <w:ind w:left="1080"/>
        <w:jc w:val="both"/>
        <w:textAlignment w:val="baseline"/>
        <w:rPr>
          <w:rFonts w:ascii="Times New Roman" w:eastAsia="Calibri" w:hAnsi="Times New Roman" w:cs="Times New Roman"/>
          <w:kern w:val="0"/>
          <w:sz w:val="24"/>
          <w:szCs w:val="24"/>
          <w14:ligatures w14:val="none"/>
        </w:rPr>
      </w:pPr>
    </w:p>
    <w:p w14:paraId="2EBD7EBD" w14:textId="77777777" w:rsidR="000A2FDC" w:rsidRPr="000A2FDC" w:rsidRDefault="000A2FDC" w:rsidP="000A2FDC">
      <w:pPr>
        <w:keepNext/>
        <w:keepLines/>
        <w:numPr>
          <w:ilvl w:val="0"/>
          <w:numId w:val="9"/>
        </w:numPr>
        <w:suppressAutoHyphens/>
        <w:autoSpaceDN w:val="0"/>
        <w:spacing w:before="40" w:after="0" w:line="254" w:lineRule="auto"/>
        <w:jc w:val="both"/>
        <w:textAlignment w:val="baseline"/>
        <w:outlineLvl w:val="1"/>
        <w:rPr>
          <w:rFonts w:ascii="Calibri Light" w:eastAsia="Calibri" w:hAnsi="Calibri Light" w:cs="Tahoma"/>
          <w:b/>
          <w:kern w:val="0"/>
          <w:sz w:val="26"/>
          <w:szCs w:val="26"/>
          <w14:ligatures w14:val="none"/>
        </w:rPr>
      </w:pPr>
      <w:bookmarkStart w:id="11" w:name="_Toc86913068"/>
      <w:r w:rsidRPr="000A2FDC">
        <w:rPr>
          <w:rFonts w:ascii="Calibri Light" w:eastAsia="Calibri" w:hAnsi="Calibri Light" w:cs="Tahoma"/>
          <w:b/>
          <w:kern w:val="0"/>
          <w:sz w:val="26"/>
          <w:szCs w:val="26"/>
          <w14:ligatures w14:val="none"/>
        </w:rPr>
        <w:t>ZASADY DZIAŁANIA GMINNEJ KOMISJI DS. ROZWIĄZYWANIA PROBLEMÓW ALKOHOLOWYCH I NARKOMANII</w:t>
      </w:r>
      <w:bookmarkEnd w:id="11"/>
    </w:p>
    <w:p w14:paraId="36B3D8BA" w14:textId="77777777" w:rsidR="000A2FDC" w:rsidRPr="000A2FDC" w:rsidRDefault="000A2FDC" w:rsidP="000A2FDC">
      <w:pPr>
        <w:numPr>
          <w:ilvl w:val="0"/>
          <w:numId w:val="33"/>
        </w:numPr>
        <w:suppressAutoHyphens/>
        <w:autoSpaceDN w:val="0"/>
        <w:spacing w:after="0" w:line="240" w:lineRule="auto"/>
        <w:jc w:val="both"/>
        <w:textAlignment w:val="baseline"/>
        <w:rPr>
          <w:rFonts w:ascii="Times New Roman" w:eastAsia="Calibri" w:hAnsi="Times New Roman" w:cs="Times New Roman"/>
          <w:b/>
          <w:kern w:val="0"/>
          <w:sz w:val="24"/>
          <w:szCs w:val="24"/>
          <w14:ligatures w14:val="none"/>
        </w:rPr>
      </w:pPr>
      <w:r w:rsidRPr="000A2FDC">
        <w:rPr>
          <w:rFonts w:ascii="Times New Roman" w:eastAsia="Calibri" w:hAnsi="Times New Roman" w:cs="Times New Roman"/>
          <w:b/>
          <w:kern w:val="0"/>
          <w:sz w:val="24"/>
          <w:szCs w:val="24"/>
          <w14:ligatures w14:val="none"/>
        </w:rPr>
        <w:t>Zadania</w:t>
      </w:r>
      <w:r w:rsidRPr="000A2FDC">
        <w:rPr>
          <w:rFonts w:ascii="Times New Roman" w:eastAsia="Calibri" w:hAnsi="Times New Roman" w:cs="Times New Roman"/>
          <w:kern w:val="0"/>
          <w:sz w:val="24"/>
          <w:szCs w:val="24"/>
          <w14:ligatures w14:val="none"/>
        </w:rPr>
        <w:t xml:space="preserve"> </w:t>
      </w:r>
      <w:r w:rsidRPr="000A2FDC">
        <w:rPr>
          <w:rFonts w:ascii="Times New Roman" w:eastAsia="Calibri" w:hAnsi="Times New Roman" w:cs="Times New Roman"/>
          <w:b/>
          <w:kern w:val="0"/>
          <w:sz w:val="24"/>
          <w:szCs w:val="24"/>
          <w14:ligatures w14:val="none"/>
        </w:rPr>
        <w:t>Gminnej Komisji Rozwiązywania Problemów Alkoholowych i Narkomanii:</w:t>
      </w:r>
    </w:p>
    <w:p w14:paraId="2C8E16A9" w14:textId="77777777" w:rsidR="000A2FDC" w:rsidRPr="000A2FDC" w:rsidRDefault="000A2FDC" w:rsidP="000A2FDC">
      <w:pPr>
        <w:spacing w:after="0" w:line="240" w:lineRule="auto"/>
        <w:jc w:val="both"/>
        <w:rPr>
          <w:lang w:val="en-US"/>
        </w:rPr>
      </w:pPr>
    </w:p>
    <w:p w14:paraId="620828FC" w14:textId="77777777" w:rsidR="000A2FDC" w:rsidRPr="000A2FDC" w:rsidRDefault="000A2FDC" w:rsidP="000A2FDC">
      <w:pPr>
        <w:numPr>
          <w:ilvl w:val="1"/>
          <w:numId w:val="9"/>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Inicjowanie działań lokalnych w zakresie profilaktyki i rozwiązywania problemów alkoholowych oraz związanych z innymi uzależnieniami.</w:t>
      </w:r>
    </w:p>
    <w:p w14:paraId="6E193259" w14:textId="77777777" w:rsidR="000A2FDC" w:rsidRPr="000A2FDC" w:rsidRDefault="000A2FDC" w:rsidP="000A2FDC">
      <w:pPr>
        <w:numPr>
          <w:ilvl w:val="1"/>
          <w:numId w:val="9"/>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Podejmowanie interwencji w związku z naruszeniem przepisów dotyczących zasad promocji i reklamy oraz sprzedaży i podawania napojów alkoholowych określonych w art. 13 ¹ i 15 ustawy o wychowaniu w trzeźwości i przeciwdziałaniu alkoholizmowi.</w:t>
      </w:r>
    </w:p>
    <w:p w14:paraId="57AD6243" w14:textId="77777777" w:rsidR="000A2FDC" w:rsidRPr="000A2FDC" w:rsidRDefault="000A2FDC" w:rsidP="000A2FDC">
      <w:pPr>
        <w:numPr>
          <w:ilvl w:val="1"/>
          <w:numId w:val="9"/>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Opiniowanie projektu Gminnego Programu Profilaktyki i Rozwiązywania Problemów Alkoholowych i Przeciwdziałania Narkomanii oraz sprawozdań z jego realizacji.</w:t>
      </w:r>
    </w:p>
    <w:p w14:paraId="319F8DC4" w14:textId="77777777" w:rsidR="000A2FDC" w:rsidRPr="000A2FDC" w:rsidRDefault="000A2FDC" w:rsidP="000A2FDC">
      <w:pPr>
        <w:numPr>
          <w:ilvl w:val="1"/>
          <w:numId w:val="9"/>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Podejmowanie czynności, zmierzających do orzeczenia o zastosowaniu wobec osoby uzależnionej od alkoholu obowiązku poddania się leczeniu w zakładzie lecznictwa odwykowego.</w:t>
      </w:r>
    </w:p>
    <w:p w14:paraId="510E617B" w14:textId="77777777" w:rsidR="000A2FDC" w:rsidRPr="000A2FDC" w:rsidRDefault="000A2FDC" w:rsidP="000A2FDC">
      <w:pPr>
        <w:numPr>
          <w:ilvl w:val="1"/>
          <w:numId w:val="9"/>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Kierowanie na badanie przez biegłych, w celu wydania opinii w przedmiocie uzależnienia od alkoholu i wskazania rodzaju zakładu leczniczego.</w:t>
      </w:r>
    </w:p>
    <w:p w14:paraId="2FBE9E40" w14:textId="77777777" w:rsidR="000A2FDC" w:rsidRPr="000A2FDC" w:rsidRDefault="000A2FDC" w:rsidP="000A2FDC">
      <w:pPr>
        <w:numPr>
          <w:ilvl w:val="1"/>
          <w:numId w:val="9"/>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Podejmowanie interwencji wobec rodziny dotkniętej przemocą w oparciu o procedurę „Niebieskie Karty”.</w:t>
      </w:r>
    </w:p>
    <w:p w14:paraId="3EC9CCAD" w14:textId="77777777" w:rsidR="000A2FDC" w:rsidRPr="000A2FDC" w:rsidRDefault="000A2FDC" w:rsidP="000A2FDC">
      <w:pPr>
        <w:numPr>
          <w:ilvl w:val="1"/>
          <w:numId w:val="9"/>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Opiniowanie zezwoleń na sprzedaż napojów alkoholowych przeznaczonych do spożycia w miejscu sprzedaży lub poza miejscem sprzedaży o zgodności lokalizacji punktu sprzedaży z uchwałami Rady Miejskiej, o których mowa w art. 12 ust. 1 i 2 ustawy o wychowaniu w trzeźwości i przeciwdziałaniu alkoholizmowi na podstawie prowadzonych wizji lokalnych.</w:t>
      </w:r>
    </w:p>
    <w:p w14:paraId="5EBDD101" w14:textId="77777777" w:rsidR="000A2FDC" w:rsidRPr="000A2FDC" w:rsidRDefault="000A2FDC" w:rsidP="000A2FDC">
      <w:pPr>
        <w:numPr>
          <w:ilvl w:val="1"/>
          <w:numId w:val="9"/>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Kontrolowanie na podstawie upoważnienia Wójta Gminy Czarna Dąbrówka przestrzegania zasad i warunków korzystania z zezwoleń na sprzedaż napojów alkoholowych.</w:t>
      </w:r>
    </w:p>
    <w:p w14:paraId="3307EA22" w14:textId="77777777" w:rsidR="000A2FDC" w:rsidRPr="000A2FDC" w:rsidRDefault="000A2FDC" w:rsidP="000A2FDC">
      <w:pPr>
        <w:numPr>
          <w:ilvl w:val="1"/>
          <w:numId w:val="9"/>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Podnoszenie kwalifikacji z zakresu profilaktyki i rozwiązywania problemów alkoholowych poprzez uczestnictwo w szkoleniach, kursach, konferencjach i innych formach edukacji.</w:t>
      </w:r>
    </w:p>
    <w:p w14:paraId="51ADDADD" w14:textId="77777777" w:rsidR="000A2FDC" w:rsidRPr="000A2FDC" w:rsidRDefault="000A2FDC" w:rsidP="000A2FDC">
      <w:pPr>
        <w:suppressAutoHyphens/>
        <w:autoSpaceDN w:val="0"/>
        <w:spacing w:line="256" w:lineRule="auto"/>
        <w:textAlignment w:val="baseline"/>
        <w:rPr>
          <w:rFonts w:ascii="Calibri" w:eastAsia="Calibri" w:hAnsi="Calibri" w:cs="Tahoma"/>
          <w:kern w:val="0"/>
          <w14:ligatures w14:val="none"/>
        </w:rPr>
      </w:pPr>
    </w:p>
    <w:p w14:paraId="15B23930" w14:textId="77777777" w:rsidR="000A2FDC" w:rsidRPr="000A2FDC" w:rsidRDefault="000A2FDC" w:rsidP="000A2FDC">
      <w:pPr>
        <w:spacing w:after="0" w:line="240" w:lineRule="auto"/>
        <w:ind w:left="360"/>
        <w:jc w:val="both"/>
        <w:rPr>
          <w:rFonts w:ascii="Times New Roman" w:hAnsi="Times New Roman" w:cs="Times New Roman"/>
          <w:sz w:val="24"/>
          <w:szCs w:val="24"/>
          <w:lang w:val="en-US"/>
        </w:rPr>
      </w:pPr>
    </w:p>
    <w:p w14:paraId="7148A54D" w14:textId="77777777" w:rsidR="000A2FDC" w:rsidRPr="000A2FDC" w:rsidRDefault="000A2FDC" w:rsidP="000A2FDC">
      <w:pPr>
        <w:suppressAutoHyphens/>
        <w:autoSpaceDN w:val="0"/>
        <w:spacing w:after="0" w:line="240" w:lineRule="auto"/>
        <w:ind w:left="720"/>
        <w:jc w:val="both"/>
        <w:textAlignment w:val="baseline"/>
        <w:rPr>
          <w:rFonts w:ascii="Times New Roman" w:eastAsia="Calibri" w:hAnsi="Times New Roman" w:cs="Times New Roman"/>
          <w:kern w:val="0"/>
          <w:sz w:val="24"/>
          <w:szCs w:val="24"/>
          <w14:ligatures w14:val="none"/>
        </w:rPr>
      </w:pPr>
    </w:p>
    <w:p w14:paraId="0AFA6407" w14:textId="77777777" w:rsidR="000A2FDC" w:rsidRPr="000A2FDC" w:rsidRDefault="000A2FDC" w:rsidP="000A2FDC">
      <w:pPr>
        <w:widowControl w:val="0"/>
        <w:numPr>
          <w:ilvl w:val="0"/>
          <w:numId w:val="18"/>
        </w:numPr>
        <w:suppressAutoHyphens/>
        <w:autoSpaceDN w:val="0"/>
        <w:spacing w:after="0" w:line="240" w:lineRule="auto"/>
        <w:jc w:val="both"/>
        <w:textAlignment w:val="baseline"/>
        <w:rPr>
          <w:rFonts w:ascii="Calibri" w:eastAsia="Calibri" w:hAnsi="Calibri" w:cs="Tahoma"/>
          <w:kern w:val="0"/>
          <w14:ligatures w14:val="none"/>
        </w:rPr>
      </w:pPr>
      <w:r w:rsidRPr="000A2FDC">
        <w:rPr>
          <w:rFonts w:ascii="Times New Roman" w:eastAsia="Calibri" w:hAnsi="Times New Roman" w:cs="Times New Roman"/>
          <w:b/>
          <w:kern w:val="0"/>
          <w:sz w:val="24"/>
          <w:szCs w:val="24"/>
          <w14:ligatures w14:val="none"/>
        </w:rPr>
        <w:t>Zasady wynagradzania członków Gminnej Komisji Rozwiązywania Problemów Alkoholowych i Narkomanii.</w:t>
      </w:r>
    </w:p>
    <w:p w14:paraId="42DC0722" w14:textId="77777777" w:rsidR="000A2FDC" w:rsidRPr="000A2FDC" w:rsidRDefault="000A2FDC" w:rsidP="000A2FDC">
      <w:pPr>
        <w:widowControl w:val="0"/>
        <w:numPr>
          <w:ilvl w:val="1"/>
          <w:numId w:val="18"/>
        </w:numPr>
        <w:suppressAutoHyphens/>
        <w:autoSpaceDN w:val="0"/>
        <w:spacing w:after="0" w:line="240" w:lineRule="auto"/>
        <w:jc w:val="both"/>
        <w:textAlignment w:val="baseline"/>
        <w:rPr>
          <w:rFonts w:ascii="Calibri" w:eastAsia="Calibri" w:hAnsi="Calibri" w:cs="Tahoma"/>
          <w:kern w:val="0"/>
          <w14:ligatures w14:val="none"/>
        </w:rPr>
      </w:pPr>
      <w:r w:rsidRPr="000A2FDC">
        <w:rPr>
          <w:rFonts w:ascii="Times New Roman" w:eastAsia="Calibri" w:hAnsi="Times New Roman" w:cs="Times New Roman"/>
          <w:kern w:val="0"/>
          <w:sz w:val="24"/>
          <w:szCs w:val="24"/>
          <w14:ligatures w14:val="none"/>
        </w:rPr>
        <w:t xml:space="preserve">Wynagrodzenie Członków Komisji określa się </w:t>
      </w:r>
      <w:bookmarkStart w:id="12" w:name="_Hlk21345983"/>
      <w:r w:rsidRPr="000A2FDC">
        <w:rPr>
          <w:rFonts w:ascii="Times New Roman" w:eastAsia="Calibri" w:hAnsi="Times New Roman" w:cs="Times New Roman"/>
          <w:kern w:val="0"/>
          <w:sz w:val="24"/>
          <w:szCs w:val="24"/>
          <w14:ligatures w14:val="none"/>
        </w:rPr>
        <w:t>sposób następujący:</w:t>
      </w:r>
      <w:bookmarkEnd w:id="12"/>
    </w:p>
    <w:p w14:paraId="0E0A6BBC" w14:textId="77777777" w:rsidR="000A2FDC" w:rsidRPr="000A2FDC" w:rsidRDefault="000A2FDC" w:rsidP="000A2FDC">
      <w:pPr>
        <w:widowControl w:val="0"/>
        <w:numPr>
          <w:ilvl w:val="0"/>
          <w:numId w:val="15"/>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lastRenderedPageBreak/>
        <w:t>Przewodniczący komisji – 380zł brutto</w:t>
      </w:r>
    </w:p>
    <w:p w14:paraId="40D3D09B" w14:textId="77777777" w:rsidR="000A2FDC" w:rsidRPr="000A2FDC" w:rsidRDefault="000A2FDC" w:rsidP="000A2FDC">
      <w:pPr>
        <w:widowControl w:val="0"/>
        <w:numPr>
          <w:ilvl w:val="0"/>
          <w:numId w:val="15"/>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Sekretarz komisji – 190zł brutto</w:t>
      </w:r>
    </w:p>
    <w:p w14:paraId="18F6A4D3" w14:textId="77777777" w:rsidR="000A2FDC" w:rsidRPr="000A2FDC" w:rsidRDefault="000A2FDC" w:rsidP="000A2FDC">
      <w:pPr>
        <w:widowControl w:val="0"/>
        <w:numPr>
          <w:ilvl w:val="0"/>
          <w:numId w:val="15"/>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Członkowie komisji – 190zł brutto</w:t>
      </w:r>
    </w:p>
    <w:p w14:paraId="491DF650" w14:textId="77777777" w:rsidR="000A2FDC" w:rsidRPr="000A2FDC" w:rsidRDefault="000A2FDC" w:rsidP="000A2FDC">
      <w:pPr>
        <w:widowControl w:val="0"/>
        <w:numPr>
          <w:ilvl w:val="1"/>
          <w:numId w:val="18"/>
        </w:numPr>
        <w:suppressAutoHyphens/>
        <w:autoSpaceDN w:val="0"/>
        <w:spacing w:after="0" w:line="240" w:lineRule="auto"/>
        <w:ind w:hanging="294"/>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 xml:space="preserve">Wynagrodzenie dla członków komisji przysługuje za każdy przepracowany miesiąc </w:t>
      </w:r>
      <w:r w:rsidRPr="000A2FDC">
        <w:rPr>
          <w:rFonts w:ascii="Times New Roman" w:eastAsia="Calibri" w:hAnsi="Times New Roman" w:cs="Times New Roman"/>
          <w:kern w:val="0"/>
          <w:sz w:val="24"/>
          <w:szCs w:val="24"/>
          <w14:ligatures w14:val="none"/>
        </w:rPr>
        <w:br/>
        <w:t>i jest płatne za każde posiedzenie komisji</w:t>
      </w:r>
    </w:p>
    <w:p w14:paraId="1D7F35BA" w14:textId="77777777" w:rsidR="000A2FDC" w:rsidRPr="000A2FDC" w:rsidRDefault="000A2FDC" w:rsidP="000A2FDC">
      <w:pPr>
        <w:widowControl w:val="0"/>
        <w:numPr>
          <w:ilvl w:val="1"/>
          <w:numId w:val="18"/>
        </w:numPr>
        <w:suppressAutoHyphens/>
        <w:autoSpaceDN w:val="0"/>
        <w:spacing w:after="0" w:line="240" w:lineRule="auto"/>
        <w:ind w:hanging="294"/>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Wynagrodzenie członków komisji obejmuje całokształt pracy związanej z wykonywaniem działań i czynności.</w:t>
      </w:r>
    </w:p>
    <w:p w14:paraId="343CF22B" w14:textId="77777777" w:rsidR="000A2FDC" w:rsidRPr="000A2FDC" w:rsidRDefault="000A2FDC" w:rsidP="000A2FDC">
      <w:pPr>
        <w:widowControl w:val="0"/>
        <w:numPr>
          <w:ilvl w:val="1"/>
          <w:numId w:val="18"/>
        </w:numPr>
        <w:suppressAutoHyphens/>
        <w:autoSpaceDN w:val="0"/>
        <w:spacing w:after="0" w:line="240" w:lineRule="auto"/>
        <w:ind w:hanging="294"/>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Podstawę wypłaty wynagrodzeń stanowi podpisana przez Przewodniczącego Komisji lub Sekretarza Komisji lista wypłat za posiedzenie komisji wraz z kopiami list obecności.</w:t>
      </w:r>
    </w:p>
    <w:p w14:paraId="21232E0B" w14:textId="77777777" w:rsidR="000A2FDC" w:rsidRPr="000A2FDC" w:rsidRDefault="000A2FDC" w:rsidP="000A2FDC">
      <w:pPr>
        <w:widowControl w:val="0"/>
        <w:numPr>
          <w:ilvl w:val="1"/>
          <w:numId w:val="18"/>
        </w:numPr>
        <w:suppressAutoHyphens/>
        <w:autoSpaceDN w:val="0"/>
        <w:spacing w:after="0" w:line="240" w:lineRule="auto"/>
        <w:ind w:hanging="294"/>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Wynagrodzenie wypłacane będzie przelewem na wskazane konto osobiste.</w:t>
      </w:r>
      <w:r w:rsidRPr="000A2FDC">
        <w:rPr>
          <w:rFonts w:ascii="Times New Roman" w:eastAsia="Calibri" w:hAnsi="Times New Roman" w:cs="Times New Roman"/>
          <w:kern w:val="0"/>
          <w:sz w:val="24"/>
          <w:szCs w:val="24"/>
          <w14:ligatures w14:val="none"/>
        </w:rPr>
        <w:br/>
      </w:r>
    </w:p>
    <w:p w14:paraId="5DAA2E57" w14:textId="77777777" w:rsidR="000A2FDC" w:rsidRPr="000A2FDC" w:rsidRDefault="000A2FDC" w:rsidP="000A2FDC">
      <w:pPr>
        <w:widowControl w:val="0"/>
        <w:numPr>
          <w:ilvl w:val="0"/>
          <w:numId w:val="18"/>
        </w:numPr>
        <w:suppressAutoHyphens/>
        <w:autoSpaceDN w:val="0"/>
        <w:spacing w:after="0" w:line="240" w:lineRule="auto"/>
        <w:jc w:val="both"/>
        <w:textAlignment w:val="baseline"/>
        <w:rPr>
          <w:rFonts w:ascii="Calibri" w:eastAsia="Calibri" w:hAnsi="Calibri" w:cs="Tahoma"/>
          <w:kern w:val="0"/>
          <w14:ligatures w14:val="none"/>
        </w:rPr>
      </w:pPr>
      <w:r w:rsidRPr="000A2FDC">
        <w:rPr>
          <w:rFonts w:ascii="Times New Roman" w:eastAsia="Calibri" w:hAnsi="Times New Roman" w:cs="Times New Roman"/>
          <w:b/>
          <w:kern w:val="0"/>
          <w:sz w:val="24"/>
          <w:szCs w:val="24"/>
          <w14:ligatures w14:val="none"/>
        </w:rPr>
        <w:t xml:space="preserve">Tryb i zasady pracy Gminnej Komisji Rozwiązywania Problemów Alkoholowych </w:t>
      </w:r>
      <w:r w:rsidRPr="000A2FDC">
        <w:rPr>
          <w:rFonts w:ascii="Times New Roman" w:eastAsia="Calibri" w:hAnsi="Times New Roman" w:cs="Times New Roman"/>
          <w:b/>
          <w:kern w:val="0"/>
          <w:sz w:val="24"/>
          <w:szCs w:val="24"/>
          <w14:ligatures w14:val="none"/>
        </w:rPr>
        <w:br/>
        <w:t>i Narkomanii</w:t>
      </w:r>
      <w:r w:rsidRPr="000A2FDC">
        <w:rPr>
          <w:rFonts w:ascii="Times New Roman" w:eastAsia="Calibri" w:hAnsi="Times New Roman" w:cs="Times New Roman"/>
          <w:kern w:val="0"/>
          <w:sz w:val="24"/>
          <w:szCs w:val="24"/>
          <w14:ligatures w14:val="none"/>
        </w:rPr>
        <w:t>.</w:t>
      </w:r>
    </w:p>
    <w:p w14:paraId="64C0B158" w14:textId="77777777" w:rsidR="000A2FDC" w:rsidRPr="000A2FDC" w:rsidRDefault="000A2FDC" w:rsidP="000A2FDC">
      <w:pPr>
        <w:widowControl w:val="0"/>
        <w:numPr>
          <w:ilvl w:val="1"/>
          <w:numId w:val="18"/>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Członkowie Komisji zbierają się nie mniej niż jeden raz w miesiącu. Posiedzenia poświęcone są na: przeprowadzanie rozmów z osobami uzależnionymi od alkoholu oraz członkami ich rodzin, kontrole sklepów w zakresie przestrzegania przepisów ustawy o wychowaniu w trzeźwości i przeciwdziałaniu alkoholizmowi lub realizację zadań bieżących wynikających z pracy komisji.</w:t>
      </w:r>
    </w:p>
    <w:p w14:paraId="4F6072D5" w14:textId="77777777" w:rsidR="000A2FDC" w:rsidRPr="000A2FDC" w:rsidRDefault="000A2FDC" w:rsidP="000A2FDC">
      <w:pPr>
        <w:widowControl w:val="0"/>
        <w:numPr>
          <w:ilvl w:val="1"/>
          <w:numId w:val="18"/>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Zadania Komisji członkowie mogą wykonywać w zespołach tematycznych co najmniej 2 - osobowych.</w:t>
      </w:r>
    </w:p>
    <w:p w14:paraId="42222481" w14:textId="77777777" w:rsidR="000A2FDC" w:rsidRPr="000A2FDC" w:rsidRDefault="000A2FDC" w:rsidP="000A2FDC">
      <w:pPr>
        <w:widowControl w:val="0"/>
        <w:numPr>
          <w:ilvl w:val="1"/>
          <w:numId w:val="18"/>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Członkom Komisji przysługuje zwrot kosztów poniesionych z tytułu podróży służbowych dotyczących szkoleń oraz wyjazdów związanych z wykonywaniem zadań komisji. Członkowie Komisji korzystają z delegacji na zasadach jak inni pracownicy Centrum Usług Społecznych w Czarnej Dąbrówce.</w:t>
      </w:r>
    </w:p>
    <w:p w14:paraId="32DF3B83" w14:textId="77777777" w:rsidR="000A2FDC" w:rsidRPr="000A2FDC" w:rsidRDefault="000A2FDC" w:rsidP="000A2FDC">
      <w:pPr>
        <w:widowControl w:val="0"/>
        <w:numPr>
          <w:ilvl w:val="1"/>
          <w:numId w:val="18"/>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Zwrot kosztów podróży nastąpi na podstawie polecenia wyjazdu służbowego ze środków finansowych określonych w harmonogramie zadań, przelewem na konto członka Komisji.</w:t>
      </w:r>
    </w:p>
    <w:p w14:paraId="38FAD17A" w14:textId="77777777" w:rsidR="000A2FDC" w:rsidRPr="000A2FDC" w:rsidRDefault="000A2FDC" w:rsidP="000A2FDC">
      <w:pPr>
        <w:widowControl w:val="0"/>
        <w:numPr>
          <w:ilvl w:val="0"/>
          <w:numId w:val="18"/>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Szczegółowy zakres zadań, organizację i tryb działania Komisji określa Regulamin Komisji ds. Rozwiązywania Problemów Alkoholowych i Narkomanii w Czarnej Dąbrówce.</w:t>
      </w:r>
    </w:p>
    <w:p w14:paraId="09431AB4" w14:textId="77777777" w:rsidR="000A2FDC" w:rsidRPr="000A2FDC" w:rsidRDefault="000A2FDC" w:rsidP="000A2FDC">
      <w:pPr>
        <w:suppressAutoHyphens/>
        <w:autoSpaceDN w:val="0"/>
        <w:spacing w:line="256" w:lineRule="auto"/>
        <w:textAlignment w:val="baseline"/>
        <w:rPr>
          <w:rFonts w:ascii="Times New Roman" w:eastAsia="Calibri" w:hAnsi="Times New Roman" w:cs="Times New Roman"/>
          <w:b/>
          <w:kern w:val="0"/>
          <w:sz w:val="24"/>
          <w:szCs w:val="24"/>
          <w14:ligatures w14:val="none"/>
        </w:rPr>
      </w:pPr>
    </w:p>
    <w:p w14:paraId="6E6415A6" w14:textId="77777777" w:rsidR="000A2FDC" w:rsidRPr="000A2FDC" w:rsidRDefault="000A2FDC" w:rsidP="000A2FDC">
      <w:pPr>
        <w:keepNext/>
        <w:keepLines/>
        <w:widowControl w:val="0"/>
        <w:numPr>
          <w:ilvl w:val="0"/>
          <w:numId w:val="9"/>
        </w:numPr>
        <w:suppressAutoHyphens/>
        <w:autoSpaceDN w:val="0"/>
        <w:spacing w:before="40" w:after="0" w:line="256" w:lineRule="auto"/>
        <w:textAlignment w:val="baseline"/>
        <w:outlineLvl w:val="1"/>
        <w:rPr>
          <w:rFonts w:ascii="Calibri Light" w:eastAsia="Calibri" w:hAnsi="Calibri Light" w:cs="Tahoma"/>
          <w:b/>
          <w:kern w:val="0"/>
          <w:sz w:val="26"/>
          <w:szCs w:val="26"/>
          <w14:ligatures w14:val="none"/>
        </w:rPr>
      </w:pPr>
      <w:bookmarkStart w:id="13" w:name="_Toc86913069"/>
      <w:r w:rsidRPr="000A2FDC">
        <w:rPr>
          <w:rFonts w:ascii="Calibri Light" w:eastAsia="Calibri" w:hAnsi="Calibri Light" w:cs="Tahoma"/>
          <w:b/>
          <w:kern w:val="0"/>
          <w:sz w:val="26"/>
          <w:szCs w:val="26"/>
          <w14:ligatures w14:val="none"/>
        </w:rPr>
        <w:t>FINANSOWANIE I KOORDYNACJA PROGRAMU</w:t>
      </w:r>
      <w:bookmarkEnd w:id="13"/>
    </w:p>
    <w:p w14:paraId="109F6C3B" w14:textId="77777777" w:rsidR="000A2FDC" w:rsidRPr="000A2FDC" w:rsidRDefault="000A2FDC" w:rsidP="000A2FDC">
      <w:pPr>
        <w:suppressAutoHyphens/>
        <w:autoSpaceDN w:val="0"/>
        <w:spacing w:after="0" w:line="240" w:lineRule="auto"/>
        <w:jc w:val="center"/>
        <w:textAlignment w:val="baseline"/>
        <w:rPr>
          <w:rFonts w:ascii="Times New Roman" w:eastAsia="Calibri" w:hAnsi="Times New Roman" w:cs="Times New Roman"/>
          <w:kern w:val="0"/>
          <w:sz w:val="28"/>
          <w:szCs w:val="28"/>
          <w14:ligatures w14:val="none"/>
        </w:rPr>
      </w:pPr>
    </w:p>
    <w:p w14:paraId="4F07CEB4" w14:textId="77777777" w:rsidR="000A2FDC" w:rsidRPr="000A2FDC" w:rsidRDefault="000A2FDC" w:rsidP="000A2FDC">
      <w:pPr>
        <w:widowControl w:val="0"/>
        <w:numPr>
          <w:ilvl w:val="0"/>
          <w:numId w:val="30"/>
        </w:numPr>
        <w:suppressAutoHyphens/>
        <w:autoSpaceDN w:val="0"/>
        <w:spacing w:after="0" w:line="240" w:lineRule="auto"/>
        <w:jc w:val="both"/>
        <w:textAlignment w:val="baseline"/>
        <w:rPr>
          <w:rFonts w:ascii="Calibri" w:eastAsia="Calibri" w:hAnsi="Calibri" w:cs="Tahoma"/>
          <w:kern w:val="0"/>
          <w14:ligatures w14:val="none"/>
        </w:rPr>
      </w:pPr>
      <w:r w:rsidRPr="000A2FDC">
        <w:rPr>
          <w:rFonts w:ascii="Times New Roman" w:eastAsia="Calibri" w:hAnsi="Times New Roman" w:cs="Times New Roman"/>
          <w:kern w:val="0"/>
          <w:sz w:val="24"/>
          <w:szCs w:val="24"/>
          <w14:ligatures w14:val="none"/>
        </w:rPr>
        <w:t xml:space="preserve">Środki finansowe przeznaczone na realizację Gminnego Programu Profilaktyki </w:t>
      </w:r>
      <w:r w:rsidRPr="000A2FDC">
        <w:rPr>
          <w:rFonts w:ascii="Times New Roman" w:eastAsia="Calibri" w:hAnsi="Times New Roman" w:cs="Times New Roman"/>
          <w:kern w:val="0"/>
          <w:sz w:val="24"/>
          <w:szCs w:val="24"/>
          <w14:ligatures w14:val="none"/>
        </w:rPr>
        <w:br/>
        <w:t>i Rozwiązywania Problemów Alkoholowych i Przeciwdziałania Narkomanii pochodzą z opłat za korzystanie z zezwoleń na sprzedaż napojów alkoholowych, które wnoszone są na rachunek Gminy przez właścicieli punktów sprzedaży i podawania napojów alkoholowych oraz</w:t>
      </w:r>
      <w:r w:rsidRPr="000A2FDC">
        <w:rPr>
          <w:rFonts w:ascii="Calibri" w:eastAsia="Calibri" w:hAnsi="Calibri" w:cs="Tahoma"/>
          <w:kern w:val="0"/>
          <w14:ligatures w14:val="none"/>
        </w:rPr>
        <w:t xml:space="preserve"> </w:t>
      </w:r>
      <w:r w:rsidRPr="000A2FDC">
        <w:rPr>
          <w:rFonts w:ascii="Times New Roman" w:eastAsia="Calibri" w:hAnsi="Times New Roman" w:cs="Times New Roman"/>
          <w:kern w:val="0"/>
          <w:sz w:val="24"/>
          <w:szCs w:val="24"/>
          <w14:ligatures w14:val="none"/>
        </w:rPr>
        <w:t xml:space="preserve">przychodów </w:t>
      </w:r>
      <w:bookmarkStart w:id="14" w:name="_Hlk86739369"/>
      <w:r w:rsidRPr="000A2FDC">
        <w:rPr>
          <w:rFonts w:ascii="Times New Roman" w:eastAsia="Calibri" w:hAnsi="Times New Roman" w:cs="Times New Roman"/>
          <w:kern w:val="0"/>
          <w:sz w:val="24"/>
          <w:szCs w:val="24"/>
          <w14:ligatures w14:val="none"/>
        </w:rPr>
        <w:t xml:space="preserve">z opłat z tytułu zaopatrzenia w napoje alkoholowe w opakowaniach jednostkowych o ilości nominalnej napoju nieprzekraczającej 300 ml  </w:t>
      </w:r>
      <w:bookmarkEnd w:id="14"/>
      <w:r w:rsidRPr="000A2FDC">
        <w:rPr>
          <w:rFonts w:ascii="Times New Roman" w:eastAsia="Calibri" w:hAnsi="Times New Roman" w:cs="Times New Roman"/>
          <w:kern w:val="0"/>
          <w:sz w:val="24"/>
          <w:szCs w:val="24"/>
          <w14:ligatures w14:val="none"/>
        </w:rPr>
        <w:t>i nie mogą być przeznaczone na inne cele.</w:t>
      </w:r>
    </w:p>
    <w:p w14:paraId="79919CDD" w14:textId="77777777" w:rsidR="000A2FDC" w:rsidRPr="000A2FDC" w:rsidRDefault="000A2FDC" w:rsidP="000A2FDC">
      <w:pPr>
        <w:suppressAutoHyphens/>
        <w:autoSpaceDN w:val="0"/>
        <w:spacing w:after="0" w:line="240" w:lineRule="auto"/>
        <w:ind w:left="360"/>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 xml:space="preserve"> </w:t>
      </w:r>
    </w:p>
    <w:p w14:paraId="623BC371" w14:textId="77777777" w:rsidR="000A2FDC" w:rsidRPr="000A2FDC" w:rsidRDefault="000A2FDC" w:rsidP="000A2FDC">
      <w:pPr>
        <w:widowControl w:val="0"/>
        <w:suppressAutoHyphens/>
        <w:autoSpaceDN w:val="0"/>
        <w:spacing w:after="0" w:line="240" w:lineRule="auto"/>
        <w:ind w:left="360"/>
        <w:jc w:val="both"/>
        <w:textAlignment w:val="baseline"/>
        <w:rPr>
          <w:rFonts w:ascii="Times New Roman" w:eastAsia="Calibri" w:hAnsi="Times New Roman" w:cs="Times New Roman"/>
          <w:kern w:val="0"/>
          <w:sz w:val="24"/>
          <w:szCs w:val="24"/>
          <w14:ligatures w14:val="none"/>
        </w:rPr>
      </w:pPr>
    </w:p>
    <w:p w14:paraId="29C5BB51" w14:textId="77777777" w:rsidR="000A2FDC" w:rsidRPr="000A2FDC" w:rsidRDefault="000A2FDC" w:rsidP="000A2FDC">
      <w:pPr>
        <w:widowControl w:val="0"/>
        <w:numPr>
          <w:ilvl w:val="0"/>
          <w:numId w:val="4"/>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 xml:space="preserve">Informacje o wysokości środków finansowych przeznaczonych na realizację poszczególnych zadań określonych w programie zawiera uchwalony </w:t>
      </w:r>
      <w:proofErr w:type="spellStart"/>
      <w:r w:rsidRPr="000A2FDC">
        <w:rPr>
          <w:rFonts w:ascii="Times New Roman" w:eastAsia="Calibri" w:hAnsi="Times New Roman" w:cs="Times New Roman"/>
          <w:kern w:val="0"/>
          <w:sz w:val="24"/>
          <w:szCs w:val="24"/>
          <w14:ligatures w14:val="none"/>
        </w:rPr>
        <w:t>Preliminaż</w:t>
      </w:r>
      <w:proofErr w:type="spellEnd"/>
      <w:r w:rsidRPr="000A2FDC">
        <w:rPr>
          <w:rFonts w:ascii="Times New Roman" w:eastAsia="Calibri" w:hAnsi="Times New Roman" w:cs="Times New Roman"/>
          <w:kern w:val="0"/>
          <w:sz w:val="24"/>
          <w:szCs w:val="24"/>
          <w14:ligatures w14:val="none"/>
        </w:rPr>
        <w:t>, który zostanie sporządzany corocznie i zatwierdzany przez Radę Gminy.</w:t>
      </w:r>
    </w:p>
    <w:p w14:paraId="21AFD02B" w14:textId="77777777" w:rsidR="000A2FDC" w:rsidRPr="000A2FDC" w:rsidRDefault="000A2FDC" w:rsidP="000A2FDC">
      <w:pPr>
        <w:widowControl w:val="0"/>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70D1CEDF" w14:textId="77777777" w:rsidR="000A2FDC" w:rsidRPr="000A2FDC" w:rsidRDefault="000A2FDC" w:rsidP="000A2FDC">
      <w:pPr>
        <w:widowControl w:val="0"/>
        <w:numPr>
          <w:ilvl w:val="0"/>
          <w:numId w:val="4"/>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0A2FDC">
        <w:rPr>
          <w:rFonts w:ascii="Times New Roman" w:eastAsia="Calibri" w:hAnsi="Times New Roman" w:cs="Times New Roman"/>
          <w:kern w:val="0"/>
          <w:sz w:val="24"/>
          <w:szCs w:val="24"/>
          <w14:ligatures w14:val="none"/>
        </w:rPr>
        <w:t xml:space="preserve">Wójt Gminy Czarna Dąbrówka  sprawuje na bieżąco nadzór nad realizacją Programu </w:t>
      </w:r>
      <w:r w:rsidRPr="000A2FDC">
        <w:rPr>
          <w:rFonts w:ascii="Times New Roman" w:eastAsia="Calibri" w:hAnsi="Times New Roman" w:cs="Times New Roman"/>
          <w:kern w:val="0"/>
          <w:sz w:val="24"/>
          <w:szCs w:val="24"/>
          <w14:ligatures w14:val="none"/>
        </w:rPr>
        <w:br/>
        <w:t>i podejmuje niezbędne działania zmierzające do osiągnięcia wyznaczonych celów.</w:t>
      </w:r>
    </w:p>
    <w:p w14:paraId="3BFA2544" w14:textId="77777777" w:rsidR="000A2FDC" w:rsidRPr="000A2FDC" w:rsidRDefault="000A2FDC" w:rsidP="000A2FDC">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06747D0B" w14:textId="77777777" w:rsidR="000A2FDC" w:rsidRPr="000A2FDC" w:rsidRDefault="000A2FDC" w:rsidP="000A2FDC">
      <w:pPr>
        <w:widowControl w:val="0"/>
        <w:numPr>
          <w:ilvl w:val="0"/>
          <w:numId w:val="4"/>
        </w:numPr>
        <w:suppressAutoHyphens/>
        <w:autoSpaceDN w:val="0"/>
        <w:spacing w:after="0" w:line="240" w:lineRule="auto"/>
        <w:jc w:val="both"/>
        <w:textAlignment w:val="baseline"/>
        <w:rPr>
          <w:rFonts w:ascii="Calibri" w:eastAsia="Calibri" w:hAnsi="Calibri" w:cs="Tahoma"/>
          <w:kern w:val="0"/>
          <w14:ligatures w14:val="none"/>
        </w:rPr>
        <w:sectPr w:rsidR="000A2FDC" w:rsidRPr="000A2FDC" w:rsidSect="007D4378">
          <w:footerReference w:type="default" r:id="rId7"/>
          <w:pgSz w:w="11906" w:h="16838"/>
          <w:pgMar w:top="1418" w:right="1418" w:bottom="1418" w:left="1418" w:header="708" w:footer="708" w:gutter="0"/>
          <w:pgNumType w:start="1"/>
          <w:cols w:space="720"/>
          <w:titlePg/>
        </w:sectPr>
      </w:pPr>
      <w:r w:rsidRPr="000A2FDC">
        <w:rPr>
          <w:rFonts w:ascii="Times New Roman" w:eastAsia="Calibri" w:hAnsi="Times New Roman" w:cs="Times New Roman"/>
          <w:kern w:val="0"/>
          <w:sz w:val="24"/>
          <w:szCs w:val="24"/>
          <w14:ligatures w14:val="none"/>
        </w:rPr>
        <w:t xml:space="preserve">Gminna Komisja ds. Rozwiązywania Problemów Alkoholowych i Narkomanii i po zatwierdzeniu przez Wójta, przedkłada  Radzie Gminy sprawozdanie w terminie do </w:t>
      </w:r>
      <w:r w:rsidRPr="000A2FDC">
        <w:rPr>
          <w:rFonts w:ascii="Times New Roman" w:eastAsia="Calibri" w:hAnsi="Times New Roman" w:cs="Times New Roman"/>
          <w:b/>
          <w:bCs/>
          <w:kern w:val="0"/>
          <w:sz w:val="24"/>
          <w:szCs w:val="24"/>
          <w14:ligatures w14:val="none"/>
        </w:rPr>
        <w:t>31 maja</w:t>
      </w:r>
      <w:r w:rsidRPr="000A2FDC">
        <w:rPr>
          <w:rFonts w:ascii="Times New Roman" w:eastAsia="Calibri" w:hAnsi="Times New Roman" w:cs="Times New Roman"/>
          <w:kern w:val="0"/>
          <w:sz w:val="24"/>
          <w:szCs w:val="24"/>
          <w14:ligatures w14:val="none"/>
        </w:rPr>
        <w:t xml:space="preserve"> roku następującego po roku objętym sprawozdaniem.</w:t>
      </w:r>
    </w:p>
    <w:p w14:paraId="3DEDD295" w14:textId="77777777" w:rsidR="000A2FDC" w:rsidRPr="000A2FDC" w:rsidRDefault="000A2FDC" w:rsidP="000A2FDC">
      <w:pPr>
        <w:suppressAutoHyphens/>
        <w:autoSpaceDN w:val="0"/>
        <w:spacing w:line="256" w:lineRule="auto"/>
        <w:jc w:val="both"/>
        <w:textAlignment w:val="baseline"/>
      </w:pPr>
    </w:p>
    <w:p w14:paraId="37A9AA30" w14:textId="77777777" w:rsidR="000A2FDC" w:rsidRDefault="000A2FDC"/>
    <w:sectPr w:rsidR="000A2FDC" w:rsidSect="007D4378">
      <w:footerReference w:type="default" r:id="rId8"/>
      <w:pgSz w:w="11906" w:h="16838"/>
      <w:pgMar w:top="1418" w:right="1418" w:bottom="1418" w:left="1418" w:header="708"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9B812" w14:textId="77777777" w:rsidR="007D4378" w:rsidRDefault="007D4378">
      <w:pPr>
        <w:spacing w:after="0" w:line="240" w:lineRule="auto"/>
      </w:pPr>
      <w:r>
        <w:separator/>
      </w:r>
    </w:p>
  </w:endnote>
  <w:endnote w:type="continuationSeparator" w:id="0">
    <w:p w14:paraId="3CA341FF" w14:textId="77777777" w:rsidR="007D4378" w:rsidRDefault="007D4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71D2" w14:textId="77777777" w:rsidR="009D0C5A" w:rsidRDefault="00B363AF">
    <w:pPr>
      <w:pStyle w:val="Stopka"/>
      <w:jc w:val="right"/>
    </w:pPr>
    <w:r>
      <w:fldChar w:fldCharType="begin"/>
    </w:r>
    <w:r>
      <w:instrText xml:space="preserve"> PAGE </w:instrText>
    </w:r>
    <w:r>
      <w:fldChar w:fldCharType="separate"/>
    </w:r>
    <w:r>
      <w:rPr>
        <w:noProof/>
      </w:rPr>
      <w:t>3</w:t>
    </w:r>
    <w:r>
      <w:fldChar w:fldCharType="end"/>
    </w:r>
  </w:p>
  <w:p w14:paraId="107F8160" w14:textId="77777777" w:rsidR="009D0C5A" w:rsidRDefault="009D0C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A2D1" w14:textId="77777777" w:rsidR="009D0C5A" w:rsidRDefault="009D0C5A">
    <w:pPr>
      <w:pStyle w:val="Stopka"/>
      <w:jc w:val="center"/>
    </w:pPr>
  </w:p>
  <w:p w14:paraId="026A0BEA" w14:textId="77777777" w:rsidR="009D0C5A" w:rsidRDefault="009D0C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4BD00" w14:textId="77777777" w:rsidR="007D4378" w:rsidRDefault="007D4378">
      <w:pPr>
        <w:spacing w:after="0" w:line="240" w:lineRule="auto"/>
      </w:pPr>
      <w:r>
        <w:separator/>
      </w:r>
    </w:p>
  </w:footnote>
  <w:footnote w:type="continuationSeparator" w:id="0">
    <w:p w14:paraId="7098F2D9" w14:textId="77777777" w:rsidR="007D4378" w:rsidRDefault="007D4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9D2"/>
    <w:multiLevelType w:val="multilevel"/>
    <w:tmpl w:val="36CA3822"/>
    <w:styleLink w:val="WWNum2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 w15:restartNumberingAfterBreak="0">
    <w:nsid w:val="07575248"/>
    <w:multiLevelType w:val="multilevel"/>
    <w:tmpl w:val="AF640DD4"/>
    <w:styleLink w:val="WWNum21"/>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24381B"/>
    <w:multiLevelType w:val="multilevel"/>
    <w:tmpl w:val="B4F4830E"/>
    <w:styleLink w:val="WWNum2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0B2611"/>
    <w:multiLevelType w:val="multilevel"/>
    <w:tmpl w:val="127EE672"/>
    <w:styleLink w:val="WWNum23"/>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7E7C9A"/>
    <w:multiLevelType w:val="multilevel"/>
    <w:tmpl w:val="05A852A4"/>
    <w:styleLink w:val="WWNum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82B41FE"/>
    <w:multiLevelType w:val="multilevel"/>
    <w:tmpl w:val="C27A7E3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314401"/>
    <w:multiLevelType w:val="multilevel"/>
    <w:tmpl w:val="1EE0EB50"/>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DC25D6"/>
    <w:multiLevelType w:val="multilevel"/>
    <w:tmpl w:val="7778B1F2"/>
    <w:styleLink w:val="WWNum6"/>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710A0E"/>
    <w:multiLevelType w:val="multilevel"/>
    <w:tmpl w:val="BE402A20"/>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03B65DC"/>
    <w:multiLevelType w:val="multilevel"/>
    <w:tmpl w:val="FE7C69D0"/>
    <w:styleLink w:val="WWNum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0E476E"/>
    <w:multiLevelType w:val="multilevel"/>
    <w:tmpl w:val="0B645C04"/>
    <w:styleLink w:val="WWNum25"/>
    <w:lvl w:ilvl="0">
      <w:start w:val="4"/>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Symbol" w:hAnsi="Symbo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BA6773D"/>
    <w:multiLevelType w:val="multilevel"/>
    <w:tmpl w:val="867239F4"/>
    <w:styleLink w:val="WWNum5"/>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3273975"/>
    <w:multiLevelType w:val="multilevel"/>
    <w:tmpl w:val="D4F44916"/>
    <w:styleLink w:val="WWNum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E05BF7"/>
    <w:multiLevelType w:val="multilevel"/>
    <w:tmpl w:val="9BEEA28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DE14BF8"/>
    <w:multiLevelType w:val="multilevel"/>
    <w:tmpl w:val="42786572"/>
    <w:styleLink w:val="WWNum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4E14BB"/>
    <w:multiLevelType w:val="multilevel"/>
    <w:tmpl w:val="E26E3614"/>
    <w:styleLink w:val="WWNum3"/>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8030A42"/>
    <w:multiLevelType w:val="multilevel"/>
    <w:tmpl w:val="78248C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B548C5"/>
    <w:multiLevelType w:val="multilevel"/>
    <w:tmpl w:val="EC6A4190"/>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A612302"/>
    <w:multiLevelType w:val="multilevel"/>
    <w:tmpl w:val="EB0A6ED4"/>
    <w:styleLink w:val="WWNum11"/>
    <w:lvl w:ilvl="0">
      <w:start w:val="1"/>
      <w:numFmt w:val="upperRoman"/>
      <w:lvlText w:val="%1."/>
      <w:lvlJc w:val="left"/>
      <w:pPr>
        <w:ind w:left="1080" w:hanging="720"/>
      </w:pPr>
      <w:rPr>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911"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AF14861"/>
    <w:multiLevelType w:val="multilevel"/>
    <w:tmpl w:val="DB00253A"/>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E207583"/>
    <w:multiLevelType w:val="hybridMultilevel"/>
    <w:tmpl w:val="11AC4456"/>
    <w:lvl w:ilvl="0" w:tplc="89B6AA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2645034">
    <w:abstractNumId w:val="5"/>
  </w:num>
  <w:num w:numId="2" w16cid:durableId="2125225612">
    <w:abstractNumId w:val="9"/>
  </w:num>
  <w:num w:numId="3" w16cid:durableId="139929814">
    <w:abstractNumId w:val="15"/>
  </w:num>
  <w:num w:numId="4" w16cid:durableId="1761024503">
    <w:abstractNumId w:val="11"/>
  </w:num>
  <w:num w:numId="5" w16cid:durableId="756555711">
    <w:abstractNumId w:val="7"/>
  </w:num>
  <w:num w:numId="6" w16cid:durableId="643005661">
    <w:abstractNumId w:val="17"/>
  </w:num>
  <w:num w:numId="7" w16cid:durableId="155339899">
    <w:abstractNumId w:val="13"/>
  </w:num>
  <w:num w:numId="8" w16cid:durableId="1040789995">
    <w:abstractNumId w:val="8"/>
  </w:num>
  <w:num w:numId="9" w16cid:durableId="1286352528">
    <w:abstractNumId w:val="18"/>
    <w:lvlOverride w:ilvl="0">
      <w:lvl w:ilvl="0">
        <w:start w:val="1"/>
        <w:numFmt w:val="upperRoman"/>
        <w:lvlText w:val="%1."/>
        <w:lvlJc w:val="left"/>
        <w:pPr>
          <w:ind w:left="1080" w:hanging="720"/>
        </w:pPr>
        <w:rPr>
          <w:color w:val="auto"/>
          <w:sz w:val="26"/>
          <w:szCs w:val="26"/>
        </w:rPr>
      </w:lvl>
    </w:lvlOverride>
  </w:num>
  <w:num w:numId="10" w16cid:durableId="808522290">
    <w:abstractNumId w:val="14"/>
  </w:num>
  <w:num w:numId="11" w16cid:durableId="1867013034">
    <w:abstractNumId w:val="16"/>
  </w:num>
  <w:num w:numId="12" w16cid:durableId="1395349558">
    <w:abstractNumId w:val="6"/>
  </w:num>
  <w:num w:numId="13" w16cid:durableId="750125144">
    <w:abstractNumId w:val="19"/>
  </w:num>
  <w:num w:numId="14" w16cid:durableId="1946768692">
    <w:abstractNumId w:val="4"/>
  </w:num>
  <w:num w:numId="15" w16cid:durableId="1782915436">
    <w:abstractNumId w:val="0"/>
  </w:num>
  <w:num w:numId="16" w16cid:durableId="1140348067">
    <w:abstractNumId w:val="1"/>
  </w:num>
  <w:num w:numId="17" w16cid:durableId="84615121">
    <w:abstractNumId w:val="12"/>
  </w:num>
  <w:num w:numId="18" w16cid:durableId="1760788062">
    <w:abstractNumId w:val="3"/>
  </w:num>
  <w:num w:numId="19" w16cid:durableId="470556846">
    <w:abstractNumId w:val="2"/>
    <w:lvlOverride w:ilvl="0">
      <w:lvl w:ilvl="0">
        <w:start w:val="4"/>
        <w:numFmt w:val="decimal"/>
        <w:lvlText w:val="%1."/>
        <w:lvlJc w:val="left"/>
        <w:pPr>
          <w:ind w:left="360" w:hanging="360"/>
        </w:pPr>
        <w:rPr>
          <w:b/>
        </w:rPr>
      </w:lvl>
    </w:lvlOverride>
  </w:num>
  <w:num w:numId="20" w16cid:durableId="1246378218">
    <w:abstractNumId w:val="10"/>
  </w:num>
  <w:num w:numId="21" w16cid:durableId="1067461490">
    <w:abstractNumId w:val="18"/>
    <w:lvlOverride w:ilvl="0">
      <w:startOverride w:val="1"/>
    </w:lvlOverride>
  </w:num>
  <w:num w:numId="22" w16cid:durableId="1512455803">
    <w:abstractNumId w:val="7"/>
    <w:lvlOverride w:ilvl="0">
      <w:startOverride w:val="1"/>
    </w:lvlOverride>
  </w:num>
  <w:num w:numId="23" w16cid:durableId="1997294537">
    <w:abstractNumId w:val="9"/>
    <w:lvlOverride w:ilvl="0">
      <w:startOverride w:val="1"/>
    </w:lvlOverride>
  </w:num>
  <w:num w:numId="24" w16cid:durableId="880017847">
    <w:abstractNumId w:val="14"/>
    <w:lvlOverride w:ilvl="0">
      <w:startOverride w:val="1"/>
    </w:lvlOverride>
  </w:num>
  <w:num w:numId="25" w16cid:durableId="1883440797">
    <w:abstractNumId w:val="16"/>
    <w:lvlOverride w:ilvl="0">
      <w:startOverride w:val="1"/>
    </w:lvlOverride>
  </w:num>
  <w:num w:numId="26" w16cid:durableId="1141114679">
    <w:abstractNumId w:val="5"/>
    <w:lvlOverride w:ilvl="0">
      <w:startOverride w:val="1"/>
    </w:lvlOverride>
  </w:num>
  <w:num w:numId="27" w16cid:durableId="900948685">
    <w:abstractNumId w:val="4"/>
    <w:lvlOverride w:ilvl="0">
      <w:startOverride w:val="1"/>
    </w:lvlOverride>
  </w:num>
  <w:num w:numId="28" w16cid:durableId="1552383429">
    <w:abstractNumId w:val="15"/>
    <w:lvlOverride w:ilvl="0">
      <w:startOverride w:val="1"/>
    </w:lvlOverride>
  </w:num>
  <w:num w:numId="29" w16cid:durableId="726150312">
    <w:abstractNumId w:val="2"/>
    <w:lvlOverride w:ilvl="0">
      <w:startOverride w:val="4"/>
      <w:lvl w:ilvl="0">
        <w:start w:val="4"/>
        <w:numFmt w:val="decimal"/>
        <w:lvlText w:val="%1."/>
        <w:lvlJc w:val="left"/>
        <w:pPr>
          <w:ind w:left="360" w:hanging="360"/>
        </w:pPr>
        <w:rPr>
          <w:b/>
        </w:rPr>
      </w:lvl>
    </w:lvlOverride>
  </w:num>
  <w:num w:numId="30" w16cid:durableId="1699165148">
    <w:abstractNumId w:val="11"/>
    <w:lvlOverride w:ilvl="0">
      <w:startOverride w:val="1"/>
    </w:lvlOverride>
  </w:num>
  <w:num w:numId="31" w16cid:durableId="510923130">
    <w:abstractNumId w:val="2"/>
  </w:num>
  <w:num w:numId="32" w16cid:durableId="397434331">
    <w:abstractNumId w:val="18"/>
  </w:num>
  <w:num w:numId="33" w16cid:durableId="20893014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2FDC"/>
    <w:rsid w:val="000A2FDC"/>
    <w:rsid w:val="00295DBE"/>
    <w:rsid w:val="00425432"/>
    <w:rsid w:val="007D4378"/>
    <w:rsid w:val="009D0C5A"/>
    <w:rsid w:val="00B363AF"/>
    <w:rsid w:val="00D046D7"/>
    <w:rsid w:val="00DA1FAA"/>
    <w:rsid w:val="00E36A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7F67"/>
  <w15:docId w15:val="{A8F85DEF-B968-4DDF-A082-0CE66E27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0A2FD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A2FDC"/>
  </w:style>
  <w:style w:type="numbering" w:customStyle="1" w:styleId="WWNum1">
    <w:name w:val="WWNum1"/>
    <w:basedOn w:val="Bezlisty"/>
    <w:rsid w:val="000A2FDC"/>
    <w:pPr>
      <w:numPr>
        <w:numId w:val="1"/>
      </w:numPr>
    </w:pPr>
  </w:style>
  <w:style w:type="numbering" w:customStyle="1" w:styleId="WWNum2">
    <w:name w:val="WWNum2"/>
    <w:basedOn w:val="Bezlisty"/>
    <w:rsid w:val="000A2FDC"/>
    <w:pPr>
      <w:numPr>
        <w:numId w:val="2"/>
      </w:numPr>
    </w:pPr>
  </w:style>
  <w:style w:type="numbering" w:customStyle="1" w:styleId="WWNum3">
    <w:name w:val="WWNum3"/>
    <w:basedOn w:val="Bezlisty"/>
    <w:rsid w:val="000A2FDC"/>
    <w:pPr>
      <w:numPr>
        <w:numId w:val="3"/>
      </w:numPr>
    </w:pPr>
  </w:style>
  <w:style w:type="numbering" w:customStyle="1" w:styleId="WWNum5">
    <w:name w:val="WWNum5"/>
    <w:basedOn w:val="Bezlisty"/>
    <w:rsid w:val="000A2FDC"/>
    <w:pPr>
      <w:numPr>
        <w:numId w:val="4"/>
      </w:numPr>
    </w:pPr>
  </w:style>
  <w:style w:type="numbering" w:customStyle="1" w:styleId="WWNum6">
    <w:name w:val="WWNum6"/>
    <w:basedOn w:val="Bezlisty"/>
    <w:rsid w:val="000A2FDC"/>
    <w:pPr>
      <w:numPr>
        <w:numId w:val="5"/>
      </w:numPr>
    </w:pPr>
  </w:style>
  <w:style w:type="numbering" w:customStyle="1" w:styleId="WWNum8">
    <w:name w:val="WWNum8"/>
    <w:basedOn w:val="Bezlisty"/>
    <w:rsid w:val="000A2FDC"/>
    <w:pPr>
      <w:numPr>
        <w:numId w:val="6"/>
      </w:numPr>
    </w:pPr>
  </w:style>
  <w:style w:type="numbering" w:customStyle="1" w:styleId="WWNum9">
    <w:name w:val="WWNum9"/>
    <w:basedOn w:val="Bezlisty"/>
    <w:rsid w:val="000A2FDC"/>
    <w:pPr>
      <w:numPr>
        <w:numId w:val="7"/>
      </w:numPr>
    </w:pPr>
  </w:style>
  <w:style w:type="numbering" w:customStyle="1" w:styleId="WWNum10">
    <w:name w:val="WWNum10"/>
    <w:basedOn w:val="Bezlisty"/>
    <w:rsid w:val="000A2FDC"/>
    <w:pPr>
      <w:numPr>
        <w:numId w:val="8"/>
      </w:numPr>
    </w:pPr>
  </w:style>
  <w:style w:type="numbering" w:customStyle="1" w:styleId="WWNum11">
    <w:name w:val="WWNum11"/>
    <w:basedOn w:val="Bezlisty"/>
    <w:rsid w:val="000A2FDC"/>
    <w:pPr>
      <w:numPr>
        <w:numId w:val="32"/>
      </w:numPr>
    </w:pPr>
  </w:style>
  <w:style w:type="numbering" w:customStyle="1" w:styleId="WWNum12">
    <w:name w:val="WWNum12"/>
    <w:basedOn w:val="Bezlisty"/>
    <w:rsid w:val="000A2FDC"/>
    <w:pPr>
      <w:numPr>
        <w:numId w:val="10"/>
      </w:numPr>
    </w:pPr>
  </w:style>
  <w:style w:type="numbering" w:customStyle="1" w:styleId="WWNum14">
    <w:name w:val="WWNum14"/>
    <w:basedOn w:val="Bezlisty"/>
    <w:rsid w:val="000A2FDC"/>
    <w:pPr>
      <w:numPr>
        <w:numId w:val="11"/>
      </w:numPr>
    </w:pPr>
  </w:style>
  <w:style w:type="numbering" w:customStyle="1" w:styleId="WWNum16">
    <w:name w:val="WWNum16"/>
    <w:basedOn w:val="Bezlisty"/>
    <w:rsid w:val="000A2FDC"/>
    <w:pPr>
      <w:numPr>
        <w:numId w:val="12"/>
      </w:numPr>
    </w:pPr>
  </w:style>
  <w:style w:type="numbering" w:customStyle="1" w:styleId="WWNum17">
    <w:name w:val="WWNum17"/>
    <w:basedOn w:val="Bezlisty"/>
    <w:rsid w:val="000A2FDC"/>
    <w:pPr>
      <w:numPr>
        <w:numId w:val="13"/>
      </w:numPr>
    </w:pPr>
  </w:style>
  <w:style w:type="numbering" w:customStyle="1" w:styleId="WWNum18">
    <w:name w:val="WWNum18"/>
    <w:basedOn w:val="Bezlisty"/>
    <w:rsid w:val="000A2FDC"/>
    <w:pPr>
      <w:numPr>
        <w:numId w:val="14"/>
      </w:numPr>
    </w:pPr>
  </w:style>
  <w:style w:type="numbering" w:customStyle="1" w:styleId="WWNum20">
    <w:name w:val="WWNum20"/>
    <w:basedOn w:val="Bezlisty"/>
    <w:rsid w:val="000A2FDC"/>
    <w:pPr>
      <w:numPr>
        <w:numId w:val="15"/>
      </w:numPr>
    </w:pPr>
  </w:style>
  <w:style w:type="numbering" w:customStyle="1" w:styleId="WWNum21">
    <w:name w:val="WWNum21"/>
    <w:basedOn w:val="Bezlisty"/>
    <w:rsid w:val="000A2FDC"/>
    <w:pPr>
      <w:numPr>
        <w:numId w:val="16"/>
      </w:numPr>
    </w:pPr>
  </w:style>
  <w:style w:type="numbering" w:customStyle="1" w:styleId="WWNum22">
    <w:name w:val="WWNum22"/>
    <w:basedOn w:val="Bezlisty"/>
    <w:rsid w:val="000A2FDC"/>
    <w:pPr>
      <w:numPr>
        <w:numId w:val="17"/>
      </w:numPr>
    </w:pPr>
  </w:style>
  <w:style w:type="numbering" w:customStyle="1" w:styleId="WWNum23">
    <w:name w:val="WWNum23"/>
    <w:basedOn w:val="Bezlisty"/>
    <w:rsid w:val="000A2FDC"/>
    <w:pPr>
      <w:numPr>
        <w:numId w:val="18"/>
      </w:numPr>
    </w:pPr>
  </w:style>
  <w:style w:type="numbering" w:customStyle="1" w:styleId="WWNum24">
    <w:name w:val="WWNum24"/>
    <w:basedOn w:val="Bezlisty"/>
    <w:rsid w:val="000A2FDC"/>
    <w:pPr>
      <w:numPr>
        <w:numId w:val="31"/>
      </w:numPr>
    </w:pPr>
  </w:style>
  <w:style w:type="numbering" w:customStyle="1" w:styleId="WWNum25">
    <w:name w:val="WWNum25"/>
    <w:basedOn w:val="Bezlisty"/>
    <w:rsid w:val="000A2FDC"/>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3765</Words>
  <Characters>22590</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Bork</dc:creator>
  <cp:keywords/>
  <dc:description/>
  <cp:lastModifiedBy>Sławomir Czajkowski</cp:lastModifiedBy>
  <cp:revision>3</cp:revision>
  <dcterms:created xsi:type="dcterms:W3CDTF">2024-03-11T13:38:00Z</dcterms:created>
  <dcterms:modified xsi:type="dcterms:W3CDTF">2024-04-18T08:08:00Z</dcterms:modified>
</cp:coreProperties>
</file>